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F8CC7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AA2B0A">
        <w:rPr>
          <w:rFonts w:ascii="Times New Roman" w:hAnsi="Times New Roman" w:cs="Times New Roman"/>
          <w:b/>
          <w:bCs/>
          <w:lang w:val="ru-RU"/>
        </w:rPr>
        <w:t xml:space="preserve">Лекция </w:t>
      </w:r>
      <w:r w:rsidRPr="00AA2B0A">
        <w:rPr>
          <w:rFonts w:ascii="Times New Roman" w:hAnsi="Times New Roman" w:cs="Times New Roman"/>
          <w:b/>
          <w:bCs/>
          <w:lang w:val="ru-RU"/>
        </w:rPr>
        <w:t>МОНИТОРИНГ ПАРАМЕТРОВ СТРОИТЕЛЬНЫХ ОБЪЕКТОВ*</w:t>
      </w:r>
    </w:p>
    <w:p w14:paraId="44E88822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14:paraId="27BB5206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 xml:space="preserve">В настоящей работе вместо широко используемого термина «си- </w:t>
      </w:r>
      <w:proofErr w:type="spellStart"/>
      <w:r w:rsidRPr="00AA2B0A">
        <w:rPr>
          <w:rFonts w:ascii="Times New Roman" w:hAnsi="Times New Roman" w:cs="Times New Roman"/>
          <w:lang w:val="ru-RU"/>
        </w:rPr>
        <w:t>стема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мониторинга технического состояния строительного объекта» (СМ-ТССО) часто и вполне сознательно будет использоваться другой термин, а именно «система мониторинга параметров строительного </w:t>
      </w:r>
      <w:proofErr w:type="spellStart"/>
      <w:r w:rsidRPr="00AA2B0A">
        <w:rPr>
          <w:rFonts w:ascii="Times New Roman" w:hAnsi="Times New Roman" w:cs="Times New Roman"/>
          <w:lang w:val="ru-RU"/>
        </w:rPr>
        <w:t>объ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екта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» (СМ-ПСО), который, на наш взгляд, в большей степени </w:t>
      </w:r>
      <w:proofErr w:type="spellStart"/>
      <w:r w:rsidRPr="00AA2B0A">
        <w:rPr>
          <w:rFonts w:ascii="Times New Roman" w:hAnsi="Times New Roman" w:cs="Times New Roman"/>
          <w:lang w:val="ru-RU"/>
        </w:rPr>
        <w:t>соответ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ствует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существу дела. Следует пояснить, в чем, на наш взгляд, </w:t>
      </w:r>
      <w:proofErr w:type="spellStart"/>
      <w:r w:rsidRPr="00AA2B0A">
        <w:rPr>
          <w:rFonts w:ascii="Times New Roman" w:hAnsi="Times New Roman" w:cs="Times New Roman"/>
          <w:lang w:val="ru-RU"/>
        </w:rPr>
        <w:t>заключа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ется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принципиальное различие этих терминов.</w:t>
      </w:r>
    </w:p>
    <w:p w14:paraId="58468991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 xml:space="preserve">Содержание термина «система мониторинга технического состоя- </w:t>
      </w:r>
      <w:proofErr w:type="spellStart"/>
      <w:r w:rsidRPr="00AA2B0A">
        <w:rPr>
          <w:rFonts w:ascii="Times New Roman" w:hAnsi="Times New Roman" w:cs="Times New Roman"/>
          <w:lang w:val="ru-RU"/>
        </w:rPr>
        <w:t>ния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строительного объекта» понимается различными специалистами по- разному, причем это понимание противоречит подчас нормативному определению. Последнее не удивительно, поскольку данное в норматив- </w:t>
      </w:r>
      <w:proofErr w:type="spellStart"/>
      <w:r w:rsidRPr="00AA2B0A">
        <w:rPr>
          <w:rFonts w:ascii="Times New Roman" w:hAnsi="Times New Roman" w:cs="Times New Roman"/>
          <w:lang w:val="ru-RU"/>
        </w:rPr>
        <w:t>ных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документах определение никак нельзя назвать удовлетворитель- </w:t>
      </w:r>
      <w:proofErr w:type="spellStart"/>
      <w:r w:rsidRPr="00AA2B0A">
        <w:rPr>
          <w:rFonts w:ascii="Times New Roman" w:hAnsi="Times New Roman" w:cs="Times New Roman"/>
          <w:lang w:val="ru-RU"/>
        </w:rPr>
        <w:t>ным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[1].</w:t>
      </w:r>
    </w:p>
    <w:p w14:paraId="25187444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 xml:space="preserve">Рассмотрим понятие «система мониторинга технического состоя- </w:t>
      </w:r>
      <w:proofErr w:type="spellStart"/>
      <w:r w:rsidRPr="00AA2B0A">
        <w:rPr>
          <w:rFonts w:ascii="Times New Roman" w:hAnsi="Times New Roman" w:cs="Times New Roman"/>
          <w:lang w:val="ru-RU"/>
        </w:rPr>
        <w:t>ния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строительного объекта» более подробно и попытаемся ответить на некоторые часто возникающие вопросы:</w:t>
      </w:r>
    </w:p>
    <w:p w14:paraId="36312075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>1.</w:t>
      </w:r>
      <w:r w:rsidRPr="00AA2B0A">
        <w:rPr>
          <w:rFonts w:ascii="Times New Roman" w:hAnsi="Times New Roman" w:cs="Times New Roman"/>
          <w:lang w:val="ru-RU"/>
        </w:rPr>
        <w:tab/>
        <w:t xml:space="preserve">Что подразумевается под техническим состоянием строительного объекта, и знание каких параметров необходимо для оценки тех- </w:t>
      </w:r>
      <w:proofErr w:type="spellStart"/>
      <w:r w:rsidRPr="00AA2B0A">
        <w:rPr>
          <w:rFonts w:ascii="Times New Roman" w:hAnsi="Times New Roman" w:cs="Times New Roman"/>
          <w:lang w:val="ru-RU"/>
        </w:rPr>
        <w:t>нического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состояния?</w:t>
      </w:r>
    </w:p>
    <w:p w14:paraId="15B6F47C" w14:textId="1223CF21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 xml:space="preserve">Ответ на этот вопрос, содержащийся в ГОСТ Р 53778-2010 [2], концептуально непоследователен и не дает достаточной практической основы для построения систем мониторинга технического состояния строительных объектов. Техническое состояние строительного объекта трактуется в самом широком смысле как соответствие всех нормируемых параметров объекта его проектным параметрам. Однако, даже поверх- </w:t>
      </w:r>
      <w:proofErr w:type="spellStart"/>
      <w:r w:rsidRPr="00AA2B0A">
        <w:rPr>
          <w:rFonts w:ascii="Times New Roman" w:hAnsi="Times New Roman" w:cs="Times New Roman"/>
          <w:lang w:val="ru-RU"/>
        </w:rPr>
        <w:t>ностное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рассмотрение показывает, что на практике такое соответствие в полном объеме установить крайне сложно, и в подавляющем </w:t>
      </w:r>
      <w:proofErr w:type="spellStart"/>
      <w:r w:rsidRPr="00AA2B0A">
        <w:rPr>
          <w:rFonts w:ascii="Times New Roman" w:hAnsi="Times New Roman" w:cs="Times New Roman"/>
          <w:lang w:val="ru-RU"/>
        </w:rPr>
        <w:t>большин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стве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случаев экономически неприемлемо. Действительно, достаточно вспомнить, что в число нормируемых проектом параметров входят, не только заданное проектом НДС сооружения и его допустимые вариации при различных нагрузках, но также и геометрические, а также многие другие параметры многочисленных строительных конструкций, состав- </w:t>
      </w:r>
      <w:proofErr w:type="spellStart"/>
      <w:r w:rsidRPr="00AA2B0A">
        <w:rPr>
          <w:rFonts w:ascii="Times New Roman" w:hAnsi="Times New Roman" w:cs="Times New Roman"/>
          <w:lang w:val="ru-RU"/>
        </w:rPr>
        <w:t>ляющих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строительный объект. Совершенно очевидно, что </w:t>
      </w:r>
      <w:proofErr w:type="spellStart"/>
      <w:r w:rsidRPr="00AA2B0A">
        <w:rPr>
          <w:rFonts w:ascii="Times New Roman" w:hAnsi="Times New Roman" w:cs="Times New Roman"/>
          <w:lang w:val="ru-RU"/>
        </w:rPr>
        <w:t>контролиро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вать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соответствие всех этих параметров проектным решениям </w:t>
      </w:r>
      <w:proofErr w:type="spellStart"/>
      <w:r w:rsidRPr="00AA2B0A">
        <w:rPr>
          <w:rFonts w:ascii="Times New Roman" w:hAnsi="Times New Roman" w:cs="Times New Roman"/>
          <w:lang w:val="ru-RU"/>
        </w:rPr>
        <w:t>техниче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ски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невозможно, да и не нужно. Но невозможность такого рода кон- </w:t>
      </w:r>
      <w:proofErr w:type="spellStart"/>
      <w:r w:rsidRPr="00AA2B0A">
        <w:rPr>
          <w:rFonts w:ascii="Times New Roman" w:hAnsi="Times New Roman" w:cs="Times New Roman"/>
          <w:lang w:val="ru-RU"/>
        </w:rPr>
        <w:t>троля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означает, в свою очередь, невозможность определения технического состояния объекта в соответствии с требованиями нормативных документов.</w:t>
      </w:r>
    </w:p>
    <w:p w14:paraId="26CDF391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14:paraId="6972FD46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lang w:val="ru-RU"/>
        </w:rPr>
      </w:pPr>
      <w:r w:rsidRPr="00AA2B0A">
        <w:rPr>
          <w:rFonts w:ascii="Times New Roman" w:hAnsi="Times New Roman" w:cs="Times New Roman"/>
          <w:i/>
          <w:iCs/>
          <w:lang w:val="ru-RU"/>
        </w:rPr>
        <w:t>2.</w:t>
      </w:r>
      <w:r w:rsidRPr="00AA2B0A">
        <w:rPr>
          <w:rFonts w:ascii="Times New Roman" w:hAnsi="Times New Roman" w:cs="Times New Roman"/>
          <w:i/>
          <w:iCs/>
          <w:lang w:val="ru-RU"/>
        </w:rPr>
        <w:tab/>
        <w:t>Какие цели могут ставиться при разработке систем мониторинга?</w:t>
      </w:r>
    </w:p>
    <w:p w14:paraId="7B6B66C7" w14:textId="1D8371DC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 xml:space="preserve">Мониторинг технического состояния строительных объектов (СМ- ТССО) принято связывать с решением вопросов безопасности строитель- </w:t>
      </w:r>
      <w:proofErr w:type="spellStart"/>
      <w:r w:rsidRPr="00AA2B0A">
        <w:rPr>
          <w:rFonts w:ascii="Times New Roman" w:hAnsi="Times New Roman" w:cs="Times New Roman"/>
          <w:lang w:val="ru-RU"/>
        </w:rPr>
        <w:t>ства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, реконструкции, эксплуатации и ликвидации строительных </w:t>
      </w:r>
      <w:proofErr w:type="spellStart"/>
      <w:r w:rsidRPr="00AA2B0A">
        <w:rPr>
          <w:rFonts w:ascii="Times New Roman" w:hAnsi="Times New Roman" w:cs="Times New Roman"/>
          <w:lang w:val="ru-RU"/>
        </w:rPr>
        <w:t>объек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тов. При построении подобных систем мониторинга основной задачей становится обнаружение на ранней стадии деструктивных процессов, развитие которых может привести к возникновению аварийной ситуации. По этой причине при разработке указанных систем планируется контроль ограниченного числа параметров объекта. Обоснование выбора той или иной совокупности контролируемых параметров является весьма </w:t>
      </w:r>
      <w:proofErr w:type="spellStart"/>
      <w:r w:rsidRPr="00AA2B0A">
        <w:rPr>
          <w:rFonts w:ascii="Times New Roman" w:hAnsi="Times New Roman" w:cs="Times New Roman"/>
          <w:lang w:val="ru-RU"/>
        </w:rPr>
        <w:t>слож</w:t>
      </w:r>
      <w:proofErr w:type="spellEnd"/>
      <w:r w:rsidRPr="00AA2B0A">
        <w:rPr>
          <w:rFonts w:ascii="Times New Roman" w:hAnsi="Times New Roman" w:cs="Times New Roman"/>
          <w:lang w:val="ru-RU"/>
        </w:rPr>
        <w:t>- ной задачей, и ее рассмотрение выходит за рамки данного сообщения. Следует обратить внимание на то, что реальные системы мониторинга такого рода являются на деле системами мониторинга различных совокупностей параметров строительных объектов (СМ-ПСО).</w:t>
      </w:r>
    </w:p>
    <w:p w14:paraId="6252E643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 xml:space="preserve">Однако системы мониторинга позволяют решать, помимо задач обеспечения безопасности, более широкий круг задач. Так, в настоящее время большое распространение получили технологии возведения со- </w:t>
      </w:r>
      <w:proofErr w:type="spellStart"/>
      <w:r w:rsidRPr="00AA2B0A">
        <w:rPr>
          <w:rFonts w:ascii="Times New Roman" w:hAnsi="Times New Roman" w:cs="Times New Roman"/>
          <w:lang w:val="ru-RU"/>
        </w:rPr>
        <w:t>оружений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, основанные на наблюдении за поведением сооружения в про- </w:t>
      </w:r>
      <w:proofErr w:type="spellStart"/>
      <w:r w:rsidRPr="00AA2B0A">
        <w:rPr>
          <w:rFonts w:ascii="Times New Roman" w:hAnsi="Times New Roman" w:cs="Times New Roman"/>
          <w:lang w:val="ru-RU"/>
        </w:rPr>
        <w:t>цессе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строительства и предусмотренной технологическим процессом коррекции определенных параметров сооружения на основе результатов таких наблюдений. В качестве примера такой технологии можно сослать- </w:t>
      </w:r>
      <w:proofErr w:type="spellStart"/>
      <w:r w:rsidRPr="00AA2B0A">
        <w:rPr>
          <w:rFonts w:ascii="Times New Roman" w:hAnsi="Times New Roman" w:cs="Times New Roman"/>
          <w:lang w:val="ru-RU"/>
        </w:rPr>
        <w:t>ся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на подход, который применяется при строительстве некоторых высот- </w:t>
      </w:r>
      <w:proofErr w:type="spellStart"/>
      <w:r w:rsidRPr="00AA2B0A">
        <w:rPr>
          <w:rFonts w:ascii="Times New Roman" w:hAnsi="Times New Roman" w:cs="Times New Roman"/>
          <w:lang w:val="ru-RU"/>
        </w:rPr>
        <w:t>ных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сооружений [3]. Этот подход состоит в том, что крены здания, воз- </w:t>
      </w:r>
      <w:proofErr w:type="spellStart"/>
      <w:r w:rsidRPr="00AA2B0A">
        <w:rPr>
          <w:rFonts w:ascii="Times New Roman" w:hAnsi="Times New Roman" w:cs="Times New Roman"/>
          <w:lang w:val="ru-RU"/>
        </w:rPr>
        <w:t>никающие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в результате сознательно допускаемых неравномерных осадок фундамента, регистрируются соответствующими датчиками и </w:t>
      </w:r>
      <w:proofErr w:type="spellStart"/>
      <w:r w:rsidRPr="00AA2B0A">
        <w:rPr>
          <w:rFonts w:ascii="Times New Roman" w:hAnsi="Times New Roman" w:cs="Times New Roman"/>
          <w:lang w:val="ru-RU"/>
        </w:rPr>
        <w:t>компенси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руются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системой домкратов, установленных между нижней и верхней секциями фундаментной плиты. Для этой и других подобных технологий система мониторинга является важнейшей составляющей </w:t>
      </w:r>
      <w:proofErr w:type="spellStart"/>
      <w:r w:rsidRPr="00AA2B0A">
        <w:rPr>
          <w:rFonts w:ascii="Times New Roman" w:hAnsi="Times New Roman" w:cs="Times New Roman"/>
          <w:lang w:val="ru-RU"/>
        </w:rPr>
        <w:t>технологиче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ского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процесса строительства, впрямую не связанной с обеспечением безопасности.</w:t>
      </w:r>
    </w:p>
    <w:p w14:paraId="21588FDA" w14:textId="044CBBEA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>Еще одной перспективной сферой применения систем мониторинга является направление строительства, предусматривающее возведение</w:t>
      </w:r>
    </w:p>
    <w:p w14:paraId="741176CB" w14:textId="149D907A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lastRenderedPageBreak/>
        <w:t xml:space="preserve">«живых» объектов, технические характеристики которых принципиально являются регулируемыми. Такие объекты получают все большее распространение. В качестве примера относительно простого «живого» объекта можно привести главный монумента на Поклонной горе [4, 5]. Неотъемлемой составляющей конструктивного решения монумента являются устройства, демпфирующие его колебания и использующие в своей </w:t>
      </w:r>
      <w:proofErr w:type="spellStart"/>
      <w:r w:rsidRPr="00AA2B0A">
        <w:rPr>
          <w:rFonts w:ascii="Times New Roman" w:hAnsi="Times New Roman" w:cs="Times New Roman"/>
          <w:lang w:val="ru-RU"/>
        </w:rPr>
        <w:t>рабо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те данные постоянно действующей системы мониторинга, которая по этой причине также является неотъемлемой частью его конструкции. Со- </w:t>
      </w:r>
      <w:proofErr w:type="spellStart"/>
      <w:r w:rsidRPr="00AA2B0A">
        <w:rPr>
          <w:rFonts w:ascii="Times New Roman" w:hAnsi="Times New Roman" w:cs="Times New Roman"/>
          <w:lang w:val="ru-RU"/>
        </w:rPr>
        <w:t>вершенно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очевидно, что наличие этих устройств оказывается связанным с безопасностью сооружения. Однако, необходимость в этих устройствах</w:t>
      </w:r>
      <w:r>
        <w:rPr>
          <w:rFonts w:ascii="Times New Roman" w:hAnsi="Times New Roman" w:cs="Times New Roman"/>
          <w:lang w:val="ru-RU"/>
        </w:rPr>
        <w:t xml:space="preserve"> </w:t>
      </w:r>
      <w:r w:rsidRPr="00AA2B0A">
        <w:rPr>
          <w:rFonts w:ascii="Times New Roman" w:hAnsi="Times New Roman" w:cs="Times New Roman"/>
          <w:lang w:val="ru-RU"/>
        </w:rPr>
        <w:t xml:space="preserve">обусловлена в первую очередь эстетическими аспектами восприятия </w:t>
      </w:r>
      <w:proofErr w:type="spellStart"/>
      <w:r w:rsidRPr="00AA2B0A">
        <w:rPr>
          <w:rFonts w:ascii="Times New Roman" w:hAnsi="Times New Roman" w:cs="Times New Roman"/>
          <w:lang w:val="ru-RU"/>
        </w:rPr>
        <w:t>мо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нумента</w:t>
      </w:r>
      <w:proofErr w:type="spellEnd"/>
      <w:r w:rsidRPr="00AA2B0A">
        <w:rPr>
          <w:rFonts w:ascii="Times New Roman" w:hAnsi="Times New Roman" w:cs="Times New Roman"/>
          <w:lang w:val="ru-RU"/>
        </w:rPr>
        <w:t>, художественным замыслом архитектора, и они не были бы необходимы при выборе других архитектурных и инженерных решений. Более того, многие типовые технические решения могут быть пересмотрены, если в состав проекта исходно включены соответствующие системы мониторинга.</w:t>
      </w:r>
    </w:p>
    <w:p w14:paraId="5D072E60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>Важно отметить, что во всех рассмотренных выше ситуациях речь идет о системах мониторинга тех или иных параметров строительного объекта.</w:t>
      </w:r>
    </w:p>
    <w:p w14:paraId="778AF09D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>3.</w:t>
      </w:r>
      <w:r w:rsidRPr="00AA2B0A">
        <w:rPr>
          <w:rFonts w:ascii="Times New Roman" w:hAnsi="Times New Roman" w:cs="Times New Roman"/>
          <w:lang w:val="ru-RU"/>
        </w:rPr>
        <w:tab/>
        <w:t xml:space="preserve">Какие параметры строительного объекта подлежат контролю с </w:t>
      </w:r>
      <w:proofErr w:type="spellStart"/>
      <w:r w:rsidRPr="00AA2B0A">
        <w:rPr>
          <w:rFonts w:ascii="Times New Roman" w:hAnsi="Times New Roman" w:cs="Times New Roman"/>
          <w:lang w:val="ru-RU"/>
        </w:rPr>
        <w:t>ис</w:t>
      </w:r>
      <w:proofErr w:type="spellEnd"/>
      <w:r w:rsidRPr="00AA2B0A">
        <w:rPr>
          <w:rFonts w:ascii="Times New Roman" w:hAnsi="Times New Roman" w:cs="Times New Roman"/>
          <w:lang w:val="ru-RU"/>
        </w:rPr>
        <w:t>- пользованием систем мониторинга?</w:t>
      </w:r>
    </w:p>
    <w:p w14:paraId="283DABC6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 xml:space="preserve">Любой, даже относительно простой строительный объект </w:t>
      </w:r>
      <w:proofErr w:type="spellStart"/>
      <w:r w:rsidRPr="00AA2B0A">
        <w:rPr>
          <w:rFonts w:ascii="Times New Roman" w:hAnsi="Times New Roman" w:cs="Times New Roman"/>
          <w:lang w:val="ru-RU"/>
        </w:rPr>
        <w:t>характе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ризуется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чрезвычайно большим числом параметров. Как указывалось выше, выбор совокупности контролируемых параметров определяется той задачей, которую решает система мониторинга.</w:t>
      </w:r>
    </w:p>
    <w:p w14:paraId="60F3A4C4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 xml:space="preserve">При всем многообразии параметров существует признак, по ко- </w:t>
      </w:r>
      <w:proofErr w:type="spellStart"/>
      <w:r w:rsidRPr="00AA2B0A">
        <w:rPr>
          <w:rFonts w:ascii="Times New Roman" w:hAnsi="Times New Roman" w:cs="Times New Roman"/>
          <w:lang w:val="ru-RU"/>
        </w:rPr>
        <w:t>торому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они могут быть разделены на две важные группы: это </w:t>
      </w:r>
      <w:proofErr w:type="spellStart"/>
      <w:r w:rsidRPr="00AA2B0A">
        <w:rPr>
          <w:rFonts w:ascii="Times New Roman" w:hAnsi="Times New Roman" w:cs="Times New Roman"/>
          <w:lang w:val="ru-RU"/>
        </w:rPr>
        <w:t>нормиру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емые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параметры и ненормируемые параметры. К нормируемым следует отнести те параметры, значения и/или диапазон допустимых значений которых определены проектной документацией, а также действующими нормативными документами. Прочие параметры относятся к </w:t>
      </w:r>
      <w:proofErr w:type="spellStart"/>
      <w:r w:rsidRPr="00AA2B0A">
        <w:rPr>
          <w:rFonts w:ascii="Times New Roman" w:hAnsi="Times New Roman" w:cs="Times New Roman"/>
          <w:lang w:val="ru-RU"/>
        </w:rPr>
        <w:t>ненорми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руемым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параметрам строительных объектов. Ярким примером </w:t>
      </w:r>
      <w:proofErr w:type="spellStart"/>
      <w:r w:rsidRPr="00AA2B0A">
        <w:rPr>
          <w:rFonts w:ascii="Times New Roman" w:hAnsi="Times New Roman" w:cs="Times New Roman"/>
          <w:lang w:val="ru-RU"/>
        </w:rPr>
        <w:t>норми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руемых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параметров являются геометрические параметры зданий, со- </w:t>
      </w:r>
      <w:proofErr w:type="spellStart"/>
      <w:r w:rsidRPr="00AA2B0A">
        <w:rPr>
          <w:rFonts w:ascii="Times New Roman" w:hAnsi="Times New Roman" w:cs="Times New Roman"/>
          <w:lang w:val="ru-RU"/>
        </w:rPr>
        <w:t>оружений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и других строительных объектов, которые весьма подробно нормированы проектом. Можно назвать и многие другие нормируемые параметры.</w:t>
      </w:r>
    </w:p>
    <w:p w14:paraId="7E04EB3C" w14:textId="4D634142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>В качестве примера ненормируемых параметров строительных объектов можно назвать целый ряд параметров колебаний зданий и сооружений, такие как распределение амплитуд и фаз колебаний и т.д. Принадлежность какого-либо параметра к группе ненормируемых пара- метров никак не связано с его важностью в решении конкретной задачи мониторинга. Можно привести примеры, когда именно регистрация и анализ амплитудных и фазовых характеристик колебаний сооружения позволяли выявлять и контролировать чрезвычайно опасные дефекты конструкции, не обнаруженные другими способами.</w:t>
      </w:r>
    </w:p>
    <w:p w14:paraId="1DC15C8D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 xml:space="preserve">Для решения тех или иных задач мониторинга должен </w:t>
      </w:r>
      <w:proofErr w:type="spellStart"/>
      <w:r w:rsidRPr="00AA2B0A">
        <w:rPr>
          <w:rFonts w:ascii="Times New Roman" w:hAnsi="Times New Roman" w:cs="Times New Roman"/>
          <w:lang w:val="ru-RU"/>
        </w:rPr>
        <w:t>произво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диться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обоснованный выбор требуемого числа параметров, причем среди этих параметров могут быть и не нормированные проектом и другими документами параметры.</w:t>
      </w:r>
    </w:p>
    <w:p w14:paraId="1E085B86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>С учетом сказанного выше сформулируем некоторые положения:</w:t>
      </w:r>
    </w:p>
    <w:p w14:paraId="33237FB0" w14:textId="3C14E359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>1.</w:t>
      </w:r>
      <w:r w:rsidRPr="00AA2B0A">
        <w:rPr>
          <w:rFonts w:ascii="Times New Roman" w:hAnsi="Times New Roman" w:cs="Times New Roman"/>
          <w:lang w:val="ru-RU"/>
        </w:rPr>
        <w:tab/>
        <w:t xml:space="preserve">Существующая нормативная база делает нежелательным использование термина «система мониторинга технического состояния строитель- </w:t>
      </w:r>
      <w:proofErr w:type="spellStart"/>
      <w:r w:rsidRPr="00AA2B0A">
        <w:rPr>
          <w:rFonts w:ascii="Times New Roman" w:hAnsi="Times New Roman" w:cs="Times New Roman"/>
          <w:lang w:val="ru-RU"/>
        </w:rPr>
        <w:t>ного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объекта», поскольку ни одна система с таким названием не может</w:t>
      </w:r>
      <w:r>
        <w:rPr>
          <w:rFonts w:ascii="Times New Roman" w:hAnsi="Times New Roman" w:cs="Times New Roman"/>
          <w:lang w:val="ru-RU"/>
        </w:rPr>
        <w:t xml:space="preserve"> </w:t>
      </w:r>
      <w:r w:rsidRPr="00AA2B0A">
        <w:rPr>
          <w:rFonts w:ascii="Times New Roman" w:hAnsi="Times New Roman" w:cs="Times New Roman"/>
          <w:lang w:val="ru-RU"/>
        </w:rPr>
        <w:t>быть на практике выполнена в соответствии с требованиями действующей нормативной базы.</w:t>
      </w:r>
    </w:p>
    <w:p w14:paraId="73E65415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>2.</w:t>
      </w:r>
      <w:r w:rsidRPr="00AA2B0A">
        <w:rPr>
          <w:rFonts w:ascii="Times New Roman" w:hAnsi="Times New Roman" w:cs="Times New Roman"/>
          <w:lang w:val="ru-RU"/>
        </w:rPr>
        <w:tab/>
        <w:t xml:space="preserve">Предлагается использовать термин «система мониторинга параметров строительного объекта», указывая при этом совокупность </w:t>
      </w:r>
      <w:proofErr w:type="spellStart"/>
      <w:r w:rsidRPr="00AA2B0A">
        <w:rPr>
          <w:rFonts w:ascii="Times New Roman" w:hAnsi="Times New Roman" w:cs="Times New Roman"/>
          <w:lang w:val="ru-RU"/>
        </w:rPr>
        <w:t>контролиру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емых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параметров и обосновывая их выбор с учетом задач, поставлен- </w:t>
      </w:r>
      <w:proofErr w:type="spellStart"/>
      <w:r w:rsidRPr="00AA2B0A">
        <w:rPr>
          <w:rFonts w:ascii="Times New Roman" w:hAnsi="Times New Roman" w:cs="Times New Roman"/>
          <w:lang w:val="ru-RU"/>
        </w:rPr>
        <w:t>ных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перед системой мониторинга.</w:t>
      </w:r>
    </w:p>
    <w:p w14:paraId="66349EF7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>3.</w:t>
      </w:r>
      <w:r w:rsidRPr="00AA2B0A">
        <w:rPr>
          <w:rFonts w:ascii="Times New Roman" w:hAnsi="Times New Roman" w:cs="Times New Roman"/>
          <w:lang w:val="ru-RU"/>
        </w:rPr>
        <w:tab/>
        <w:t xml:space="preserve">Системы мониторинга параметров строительных объектов не следу- </w:t>
      </w:r>
      <w:proofErr w:type="spellStart"/>
      <w:r w:rsidRPr="00AA2B0A">
        <w:rPr>
          <w:rFonts w:ascii="Times New Roman" w:hAnsi="Times New Roman" w:cs="Times New Roman"/>
          <w:lang w:val="ru-RU"/>
        </w:rPr>
        <w:t>ет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связывать исключительно с вопросами безопасности, поскольку такие системы призваны решать и решают широкий круг задач, не ограниченный задачами обеспечения безопасности строительных объектов.</w:t>
      </w:r>
    </w:p>
    <w:p w14:paraId="0BC354F5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>4.</w:t>
      </w:r>
      <w:r w:rsidRPr="00AA2B0A">
        <w:rPr>
          <w:rFonts w:ascii="Times New Roman" w:hAnsi="Times New Roman" w:cs="Times New Roman"/>
          <w:lang w:val="ru-RU"/>
        </w:rPr>
        <w:tab/>
        <w:t xml:space="preserve">Деление параметров на нормируемые и ненормируемые имеет главным образом формально-юридическое значение. При разработке систем </w:t>
      </w:r>
      <w:proofErr w:type="spellStart"/>
      <w:r w:rsidRPr="00AA2B0A">
        <w:rPr>
          <w:rFonts w:ascii="Times New Roman" w:hAnsi="Times New Roman" w:cs="Times New Roman"/>
          <w:lang w:val="ru-RU"/>
        </w:rPr>
        <w:t>мо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ниторинга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следует обращать внимание не только на принадлежность параметра к той или другой группе, но и на то, насколько эффективно контроль данного параметра позволяет решать задачи, поставленные перед системой мониторинга.</w:t>
      </w:r>
    </w:p>
    <w:p w14:paraId="03C3F56C" w14:textId="106B9C54" w:rsidR="006C1533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A2B0A">
        <w:rPr>
          <w:rFonts w:ascii="Times New Roman" w:hAnsi="Times New Roman" w:cs="Times New Roman"/>
          <w:lang w:val="ru-RU"/>
        </w:rPr>
        <w:t>5.</w:t>
      </w:r>
      <w:r w:rsidRPr="00AA2B0A">
        <w:rPr>
          <w:rFonts w:ascii="Times New Roman" w:hAnsi="Times New Roman" w:cs="Times New Roman"/>
          <w:lang w:val="ru-RU"/>
        </w:rPr>
        <w:tab/>
        <w:t>Существующая нормативная база строительного мониторинга содержит многочисленные неопределенности и противоречия и требует тщательной ревизии и корректировки.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AA2B0A" w14:paraId="0023E134" w14:textId="77777777" w:rsidTr="00AA2B0A">
        <w:tc>
          <w:tcPr>
            <w:tcW w:w="5258" w:type="dxa"/>
          </w:tcPr>
          <w:p w14:paraId="230BB1F6" w14:textId="708EE872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noProof/>
                <w:kern w:val="0"/>
                <w:lang w:val="ru-RU"/>
                <w14:ligatures w14:val="none"/>
              </w:rPr>
              <w:lastRenderedPageBreak/>
              <w:drawing>
                <wp:anchor distT="0" distB="0" distL="0" distR="0" simplePos="0" relativeHeight="251659264" behindDoc="0" locked="0" layoutInCell="1" allowOverlap="1" wp14:anchorId="5085C4A3" wp14:editId="48327ABE">
                  <wp:simplePos x="0" y="0"/>
                  <wp:positionH relativeFrom="page">
                    <wp:posOffset>158473</wp:posOffset>
                  </wp:positionH>
                  <wp:positionV relativeFrom="paragraph">
                    <wp:posOffset>78768</wp:posOffset>
                  </wp:positionV>
                  <wp:extent cx="2529205" cy="3545840"/>
                  <wp:effectExtent l="0" t="0" r="4445" b="0"/>
                  <wp:wrapThrough wrapText="bothSides">
                    <wp:wrapPolygon edited="0">
                      <wp:start x="0" y="0"/>
                      <wp:lineTo x="0" y="21468"/>
                      <wp:lineTo x="21475" y="21468"/>
                      <wp:lineTo x="21475" y="0"/>
                      <wp:lineTo x="0" y="0"/>
                    </wp:wrapPolygon>
                  </wp:wrapThrough>
                  <wp:docPr id="309" name="image2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209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205" cy="354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85B552" w14:textId="5BB1F33E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BAB18FD" w14:textId="475C3259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3085B0E" w14:textId="0D001882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D5C23FA" w14:textId="34A59FE2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0C9FA9E" w14:textId="1F39392D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906E4F4" w14:textId="65906C12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A1D4622" w14:textId="77777777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4FAC945" w14:textId="50EA5742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B6A74AF" w14:textId="6BF0F087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E655A2B" w14:textId="77777777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BB77F70" w14:textId="4879B938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487E317" w14:textId="77777777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9C104A3" w14:textId="77777777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5926F05" w14:textId="4FE5B5D1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6E2D3B4" w14:textId="77777777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CD21A33" w14:textId="77777777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1B772DC" w14:textId="6752C735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58" w:type="dxa"/>
          </w:tcPr>
          <w:p w14:paraId="55D70E74" w14:textId="77777777" w:rsidR="00AA2B0A" w:rsidRPr="00AA2B0A" w:rsidRDefault="00AA2B0A" w:rsidP="00AA2B0A">
            <w:pPr>
              <w:widowControl w:val="0"/>
              <w:autoSpaceDE w:val="0"/>
              <w:autoSpaceDN w:val="0"/>
              <w:ind w:firstLine="720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AA2B0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Рис.</w:t>
            </w:r>
            <w:r w:rsidRPr="00AA2B0A">
              <w:rPr>
                <w:rFonts w:ascii="Times New Roman" w:eastAsia="Times New Roman" w:hAnsi="Times New Roman" w:cs="Times New Roman"/>
                <w:spacing w:val="-6"/>
                <w:kern w:val="0"/>
                <w:lang w:val="ru-RU"/>
                <w14:ligatures w14:val="none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1.</w:t>
            </w:r>
            <w:r w:rsidRPr="00AA2B0A">
              <w:rPr>
                <w:rFonts w:ascii="Times New Roman" w:eastAsia="Times New Roman" w:hAnsi="Times New Roman" w:cs="Times New Roman"/>
                <w:spacing w:val="-4"/>
                <w:kern w:val="0"/>
                <w:lang w:val="ru-RU"/>
                <w14:ligatures w14:val="none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Сеть</w:t>
            </w:r>
            <w:r w:rsidRPr="00AA2B0A">
              <w:rPr>
                <w:rFonts w:ascii="Times New Roman" w:eastAsia="Times New Roman" w:hAnsi="Times New Roman" w:cs="Times New Roman"/>
                <w:spacing w:val="-3"/>
                <w:kern w:val="0"/>
                <w:lang w:val="ru-RU"/>
                <w14:ligatures w14:val="none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комплексного</w:t>
            </w:r>
            <w:r w:rsidRPr="00AA2B0A">
              <w:rPr>
                <w:rFonts w:ascii="Times New Roman" w:eastAsia="Times New Roman" w:hAnsi="Times New Roman" w:cs="Times New Roman"/>
                <w:spacing w:val="-3"/>
                <w:kern w:val="0"/>
                <w:lang w:val="ru-RU"/>
                <w14:ligatures w14:val="none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мониторинга</w:t>
            </w:r>
            <w:r w:rsidRPr="00AA2B0A">
              <w:rPr>
                <w:rFonts w:ascii="Times New Roman" w:eastAsia="Times New Roman" w:hAnsi="Times New Roman" w:cs="Times New Roman"/>
                <w:spacing w:val="-1"/>
                <w:kern w:val="0"/>
                <w:lang w:val="ru-RU"/>
                <w14:ligatures w14:val="none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100-метровой</w:t>
            </w:r>
            <w:r w:rsidRPr="00AA2B0A">
              <w:rPr>
                <w:rFonts w:ascii="Times New Roman" w:eastAsia="Times New Roman" w:hAnsi="Times New Roman" w:cs="Times New Roman"/>
                <w:spacing w:val="-4"/>
                <w:kern w:val="0"/>
                <w:lang w:val="ru-RU"/>
                <w14:ligatures w14:val="none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стальной</w:t>
            </w:r>
            <w:r w:rsidRPr="00AA2B0A">
              <w:rPr>
                <w:rFonts w:ascii="Times New Roman" w:eastAsia="Times New Roman" w:hAnsi="Times New Roman" w:cs="Times New Roman"/>
                <w:spacing w:val="-5"/>
                <w:kern w:val="0"/>
                <w:lang w:val="ru-RU"/>
                <w14:ligatures w14:val="none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трубы</w:t>
            </w:r>
          </w:p>
          <w:p w14:paraId="55BE49D9" w14:textId="77777777" w:rsidR="00AA2B0A" w:rsidRDefault="00AA2B0A" w:rsidP="00AA2B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BD8340A" w14:textId="27AC8B8E" w:rsid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14:paraId="2CF64A6A" w14:textId="1A2D9C65" w:rsid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14:paraId="5B9915B2" w14:textId="4BCE5F16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AA2B0A">
        <w:rPr>
          <w:rFonts w:ascii="Times New Roman" w:hAnsi="Times New Roman" w:cs="Times New Roman"/>
          <w:b/>
          <w:bCs/>
          <w:lang w:val="ru-RU"/>
        </w:rPr>
        <w:t xml:space="preserve">Лекция </w:t>
      </w:r>
      <w:r w:rsidRPr="00AA2B0A">
        <w:rPr>
          <w:rFonts w:ascii="Times New Roman" w:hAnsi="Times New Roman" w:cs="Times New Roman"/>
          <w:b/>
          <w:bCs/>
          <w:lang w:val="ru-RU"/>
        </w:rPr>
        <w:t>ИСПОЛЬЗОВАНИЕ ВЫСОКОТОЧНЫХ GNSS-ИЗМЕРЕНИЙ И КОМПЛЕКСНОГО ГЕОФИЗИЧЕСКОГО МОНИТОРИНГА ДЛЯ ДИАГНОСТИКИ ДЕФОРМАЦИЙ</w:t>
      </w:r>
      <w:r w:rsidRPr="00AA2B0A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A2B0A">
        <w:rPr>
          <w:rFonts w:ascii="Times New Roman" w:hAnsi="Times New Roman" w:cs="Times New Roman"/>
          <w:b/>
          <w:bCs/>
          <w:lang w:val="ru-RU"/>
        </w:rPr>
        <w:t>ВЫСОТНЫХ СООРУЖЕНИЙ</w:t>
      </w:r>
    </w:p>
    <w:p w14:paraId="1AE237D7" w14:textId="77777777" w:rsidR="00AA2B0A" w:rsidRP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14:paraId="002861A0" w14:textId="6A384279" w:rsidR="00AA2B0A" w:rsidRPr="00AA2B0A" w:rsidRDefault="00AA2B0A" w:rsidP="00AA2B0A">
      <w:pPr>
        <w:pStyle w:val="ac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hAnsi="Times New Roman" w:cs="Times New Roman"/>
          <w:lang w:val="ru-RU"/>
        </w:rPr>
        <w:t xml:space="preserve">Методика комплексного мониторинга высотных сооружений предусматривает инструментальное определение частот собственных ко- </w:t>
      </w:r>
      <w:proofErr w:type="spellStart"/>
      <w:r w:rsidRPr="00AA2B0A">
        <w:rPr>
          <w:rFonts w:ascii="Times New Roman" w:hAnsi="Times New Roman" w:cs="Times New Roman"/>
          <w:lang w:val="ru-RU"/>
        </w:rPr>
        <w:t>лебаний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по различным формам, измерение временных рядов смещений характерных точек конструкции, вычисление линейных и крутильных деформаций и напряжений вдоль высотного профиля и превышение их критических значений. Для решения этих задач проектируется сеть изме- </w:t>
      </w:r>
      <w:proofErr w:type="spellStart"/>
      <w:r w:rsidRPr="00AA2B0A">
        <w:rPr>
          <w:rFonts w:ascii="Times New Roman" w:hAnsi="Times New Roman" w:cs="Times New Roman"/>
          <w:lang w:val="ru-RU"/>
        </w:rPr>
        <w:t>рительных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точек, решается проблема обеспечения оптимальных условий приема спутниковых сигналов </w:t>
      </w:r>
      <w:proofErr w:type="spellStart"/>
      <w:r w:rsidRPr="00AA2B0A">
        <w:rPr>
          <w:rFonts w:ascii="Times New Roman" w:hAnsi="Times New Roman" w:cs="Times New Roman"/>
          <w:lang w:val="ru-RU"/>
        </w:rPr>
        <w:t>GPS+Глонасс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(GNSS), выполняется </w:t>
      </w:r>
      <w:proofErr w:type="spellStart"/>
      <w:r w:rsidRPr="00AA2B0A">
        <w:rPr>
          <w:rFonts w:ascii="Times New Roman" w:hAnsi="Times New Roman" w:cs="Times New Roman"/>
          <w:lang w:val="ru-RU"/>
        </w:rPr>
        <w:t>мони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торинг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достаточной длительности, выполняются обработка и целевой анализ данных GNSS с построением динамических моделей реального поведения объекта при переменных ветровых воздействиях. Для </w:t>
      </w:r>
      <w:proofErr w:type="spellStart"/>
      <w:r w:rsidRPr="00AA2B0A">
        <w:rPr>
          <w:rFonts w:ascii="Times New Roman" w:hAnsi="Times New Roman" w:cs="Times New Roman"/>
          <w:lang w:val="ru-RU"/>
        </w:rPr>
        <w:t>измере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ний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применяется комплекс аппаратуры </w:t>
      </w:r>
      <w:proofErr w:type="spellStart"/>
      <w:r w:rsidRPr="00AA2B0A">
        <w:rPr>
          <w:rFonts w:ascii="Times New Roman" w:hAnsi="Times New Roman" w:cs="Times New Roman"/>
          <w:lang w:val="ru-RU"/>
        </w:rPr>
        <w:t>Topcon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GB-500/1000, </w:t>
      </w:r>
      <w:proofErr w:type="spellStart"/>
      <w:r w:rsidRPr="00AA2B0A">
        <w:rPr>
          <w:rFonts w:ascii="Times New Roman" w:hAnsi="Times New Roman" w:cs="Times New Roman"/>
          <w:lang w:val="ru-RU"/>
        </w:rPr>
        <w:t>Trimble</w:t>
      </w:r>
      <w:proofErr w:type="spellEnd"/>
      <w:r w:rsidRPr="00AA2B0A">
        <w:rPr>
          <w:rFonts w:ascii="Times New Roman" w:hAnsi="Times New Roman" w:cs="Times New Roman"/>
          <w:lang w:val="ru-RU"/>
        </w:rPr>
        <w:t>- 5700, гравиметр-сейсмометр CG5-Scientrex, портативная сейсмическая станция, портативная метеорологическая станция. GPS/</w:t>
      </w:r>
      <w:proofErr w:type="spellStart"/>
      <w:r w:rsidRPr="00AA2B0A">
        <w:rPr>
          <w:rFonts w:ascii="Times New Roman" w:hAnsi="Times New Roman" w:cs="Times New Roman"/>
          <w:lang w:val="ru-RU"/>
        </w:rPr>
        <w:t>Glonass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A2B0A">
        <w:rPr>
          <w:rFonts w:ascii="Times New Roman" w:hAnsi="Times New Roman" w:cs="Times New Roman"/>
          <w:lang w:val="ru-RU"/>
        </w:rPr>
        <w:t>измере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AA2B0A">
        <w:rPr>
          <w:rFonts w:ascii="Times New Roman" w:hAnsi="Times New Roman" w:cs="Times New Roman"/>
          <w:lang w:val="ru-RU"/>
        </w:rPr>
        <w:t>ния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выполняются по методике короткобазисных измерений с частотой опроса 5-10 Гц (псевдо-RTK). Крепление антенн на объекте и на базис- </w:t>
      </w:r>
      <w:proofErr w:type="spellStart"/>
      <w:r w:rsidRPr="00AA2B0A">
        <w:rPr>
          <w:rFonts w:ascii="Times New Roman" w:hAnsi="Times New Roman" w:cs="Times New Roman"/>
          <w:lang w:val="ru-RU"/>
        </w:rPr>
        <w:t>ных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станциях выполняется на жесткие короткие штыри, исключающие смещения-помехи. Одна или две базисные станции располагаются на расстоянии не более 1 км от объекта исследования. Обработка данных выполняется по программам </w:t>
      </w:r>
      <w:proofErr w:type="spellStart"/>
      <w:r w:rsidRPr="00AA2B0A">
        <w:rPr>
          <w:rFonts w:ascii="Times New Roman" w:hAnsi="Times New Roman" w:cs="Times New Roman"/>
          <w:lang w:val="ru-RU"/>
        </w:rPr>
        <w:t>Gamit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, с применением универсальных, а также вспомогательных собственных утилит. Анализ результативных временных рядов смещений (рис. 1) и построение динамических моделей поведения объекта выполняется собственными авторскими средствами. Например, для проведения исследований на 100 метровой стальной дымовой трубе была развернута временная сеть из шести станций непрерывного GPS-мониторинга, три антенны были установлены на высотах 96, 75 и 50 м, одна станция – у основания трубы (1 м), две базисные станции – на соседних капитальных зданиях (рис. 2-9). Одним из оснований для постановки данных исследований было разрушение около 20% ан- </w:t>
      </w:r>
      <w:proofErr w:type="spellStart"/>
      <w:r w:rsidRPr="00AA2B0A">
        <w:rPr>
          <w:rFonts w:ascii="Times New Roman" w:hAnsi="Times New Roman" w:cs="Times New Roman"/>
          <w:lang w:val="ru-RU"/>
        </w:rPr>
        <w:t>керных</w:t>
      </w:r>
      <w:proofErr w:type="spellEnd"/>
      <w:r w:rsidRPr="00AA2B0A">
        <w:rPr>
          <w:rFonts w:ascii="Times New Roman" w:hAnsi="Times New Roman" w:cs="Times New Roman"/>
          <w:lang w:val="ru-RU"/>
        </w:rPr>
        <w:t xml:space="preserve"> болтов крепления основания трубы. Все станции на трубе и одна базисная станция работали с частотой 5 Гц, станция у основания и одна базисная – с частотой 1 Гц. Был выполнен анализ качества приема </w:t>
      </w:r>
      <w:proofErr w:type="spellStart"/>
      <w:r w:rsidRPr="00AA2B0A">
        <w:rPr>
          <w:rFonts w:ascii="Times New Roman" w:hAnsi="Times New Roman" w:cs="Times New Roman"/>
          <w:lang w:val="ru-RU"/>
        </w:rPr>
        <w:t>спут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никовых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сигналов и обзорности неба в местах установки антенн. На основе этого показано, что материалы позволяют надежно определять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вре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менные</w:t>
      </w:r>
      <w:proofErr w:type="spellEnd"/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ряды смещений.</w:t>
      </w:r>
    </w:p>
    <w:p w14:paraId="2835E056" w14:textId="7036B16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3D94D527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11C21C00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lastRenderedPageBreak/>
        <w:t>Параллельно с GNSS-мониторингом выполнялись мониторинг ме-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теорологических</w:t>
      </w:r>
      <w:proofErr w:type="spellEnd"/>
      <w:r w:rsidRPr="00AA2B0A">
        <w:rPr>
          <w:rFonts w:ascii="Times New Roman" w:eastAsia="Times New Roman" w:hAnsi="Times New Roman" w:cs="Times New Roman"/>
          <w:spacing w:val="-10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параметров,</w:t>
      </w:r>
      <w:r w:rsidRPr="00AA2B0A">
        <w:rPr>
          <w:rFonts w:ascii="Times New Roman" w:eastAsia="Times New Roman" w:hAnsi="Times New Roman" w:cs="Times New Roman"/>
          <w:spacing w:val="-10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мониторинг</w:t>
      </w:r>
      <w:r w:rsidRPr="00AA2B0A">
        <w:rPr>
          <w:rFonts w:ascii="Times New Roman" w:eastAsia="Times New Roman" w:hAnsi="Times New Roman" w:cs="Times New Roman"/>
          <w:spacing w:val="-10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основания</w:t>
      </w:r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</w:t>
      </w:r>
      <w:r w:rsidRPr="00AA2B0A">
        <w:rPr>
          <w:rFonts w:ascii="Times New Roman" w:eastAsia="Times New Roman" w:hAnsi="Times New Roman" w:cs="Times New Roman"/>
          <w:spacing w:val="-6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применением</w:t>
      </w:r>
      <w:r w:rsidRPr="00AA2B0A">
        <w:rPr>
          <w:rFonts w:ascii="Times New Roman" w:eastAsia="Times New Roman" w:hAnsi="Times New Roman" w:cs="Times New Roman"/>
          <w:spacing w:val="-8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одно-</w:t>
      </w:r>
      <w:r w:rsidRPr="00AA2B0A">
        <w:rPr>
          <w:rFonts w:ascii="Times New Roman" w:eastAsia="Times New Roman" w:hAnsi="Times New Roman" w:cs="Times New Roman"/>
          <w:spacing w:val="-48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го/двух гравиметров-сейсмометров, а также геодезический мониторинг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нижней части трубы с помощью тахеометра-робота. В наиболее ветреные</w:t>
      </w:r>
      <w:r w:rsidRPr="00AA2B0A">
        <w:rPr>
          <w:rFonts w:ascii="Times New Roman" w:eastAsia="Times New Roman" w:hAnsi="Times New Roman" w:cs="Times New Roman"/>
          <w:spacing w:val="-47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дни была выполнена кино-фотосъемка процесса колебаний и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эксперимен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AA2B0A">
        <w:rPr>
          <w:rFonts w:ascii="Times New Roman" w:eastAsia="Times New Roman" w:hAnsi="Times New Roman" w:cs="Times New Roman"/>
          <w:spacing w:val="-47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ты</w:t>
      </w:r>
      <w:r w:rsidRPr="00AA2B0A">
        <w:rPr>
          <w:rFonts w:ascii="Times New Roman" w:eastAsia="Times New Roman" w:hAnsi="Times New Roman" w:cs="Times New Roman"/>
          <w:spacing w:val="13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</w:t>
      </w:r>
      <w:r w:rsidRPr="00AA2B0A">
        <w:rPr>
          <w:rFonts w:ascii="Times New Roman" w:eastAsia="Times New Roman" w:hAnsi="Times New Roman" w:cs="Times New Roman"/>
          <w:spacing w:val="14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прямому</w:t>
      </w:r>
      <w:r w:rsidRPr="00AA2B0A">
        <w:rPr>
          <w:rFonts w:ascii="Times New Roman" w:eastAsia="Times New Roman" w:hAnsi="Times New Roman" w:cs="Times New Roman"/>
          <w:spacing w:val="12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измерению</w:t>
      </w:r>
      <w:r w:rsidRPr="00AA2B0A">
        <w:rPr>
          <w:rFonts w:ascii="Times New Roman" w:eastAsia="Times New Roman" w:hAnsi="Times New Roman" w:cs="Times New Roman"/>
          <w:spacing w:val="14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амплитуды</w:t>
      </w:r>
      <w:r w:rsidRPr="00AA2B0A">
        <w:rPr>
          <w:rFonts w:ascii="Times New Roman" w:eastAsia="Times New Roman" w:hAnsi="Times New Roman" w:cs="Times New Roman"/>
          <w:spacing w:val="15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колебаний</w:t>
      </w:r>
      <w:r w:rsidRPr="00AA2B0A">
        <w:rPr>
          <w:rFonts w:ascii="Times New Roman" w:eastAsia="Times New Roman" w:hAnsi="Times New Roman" w:cs="Times New Roman"/>
          <w:spacing w:val="12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</w:t>
      </w:r>
      <w:r w:rsidRPr="00AA2B0A">
        <w:rPr>
          <w:rFonts w:ascii="Times New Roman" w:eastAsia="Times New Roman" w:hAnsi="Times New Roman" w:cs="Times New Roman"/>
          <w:spacing w:val="14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применением</w:t>
      </w:r>
      <w:r w:rsidRPr="00AA2B0A">
        <w:rPr>
          <w:rFonts w:ascii="Times New Roman" w:eastAsia="Times New Roman" w:hAnsi="Times New Roman" w:cs="Times New Roman"/>
          <w:spacing w:val="14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лазера,</w:t>
      </w:r>
    </w:p>
    <w:p w14:paraId="5EB8F5E1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  <w:sectPr w:rsidR="00AA2B0A" w:rsidRPr="00AA2B0A" w:rsidSect="00AA2B0A">
          <w:type w:val="continuous"/>
          <w:pgSz w:w="11906" w:h="16838" w:code="9"/>
          <w:pgMar w:top="960" w:right="640" w:bottom="840" w:left="740" w:header="576" w:footer="630" w:gutter="0"/>
          <w:cols w:space="720"/>
        </w:sectPr>
      </w:pPr>
    </w:p>
    <w:p w14:paraId="78BD9652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установленного на промежуточной и верхней площадках трубы. Этими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экспериментами доказано, что смещения, определяемые с применением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GPS-измерений, соответствуют фактическим смещениям объекта. На ос-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нове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инструментальных непрерывных наблюдений в течение семи суток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установлены</w:t>
      </w:r>
      <w:r w:rsidRPr="00AA2B0A">
        <w:rPr>
          <w:rFonts w:ascii="Times New Roman" w:eastAsia="Times New Roman" w:hAnsi="Times New Roman" w:cs="Times New Roman"/>
          <w:spacing w:val="-7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частоты</w:t>
      </w:r>
      <w:r w:rsidRPr="00AA2B0A">
        <w:rPr>
          <w:rFonts w:ascii="Times New Roman" w:eastAsia="Times New Roman" w:hAnsi="Times New Roman" w:cs="Times New Roman"/>
          <w:spacing w:val="-7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собственных</w:t>
      </w:r>
      <w:r w:rsidRPr="00AA2B0A">
        <w:rPr>
          <w:rFonts w:ascii="Times New Roman" w:eastAsia="Times New Roman" w:hAnsi="Times New Roman" w:cs="Times New Roman"/>
          <w:spacing w:val="-6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колебаний</w:t>
      </w:r>
      <w:r w:rsidRPr="00AA2B0A">
        <w:rPr>
          <w:rFonts w:ascii="Times New Roman" w:eastAsia="Times New Roman" w:hAnsi="Times New Roman" w:cs="Times New Roman"/>
          <w:spacing w:val="-8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основания</w:t>
      </w:r>
      <w:r w:rsidRPr="00AA2B0A">
        <w:rPr>
          <w:rFonts w:ascii="Times New Roman" w:eastAsia="Times New Roman" w:hAnsi="Times New Roman" w:cs="Times New Roman"/>
          <w:spacing w:val="-5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трубы,</w:t>
      </w:r>
      <w:r w:rsidRPr="00AA2B0A">
        <w:rPr>
          <w:rFonts w:ascii="Times New Roman" w:eastAsia="Times New Roman" w:hAnsi="Times New Roman" w:cs="Times New Roman"/>
          <w:spacing w:val="-6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определе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AA2B0A">
        <w:rPr>
          <w:rFonts w:ascii="Times New Roman" w:eastAsia="Times New Roman" w:hAnsi="Times New Roman" w:cs="Times New Roman"/>
          <w:spacing w:val="-48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ны</w:t>
      </w:r>
      <w:proofErr w:type="spellEnd"/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скорости</w:t>
      </w:r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смещений</w:t>
      </w:r>
      <w:r w:rsidRPr="00AA2B0A">
        <w:rPr>
          <w:rFonts w:ascii="Times New Roman" w:eastAsia="Times New Roman" w:hAnsi="Times New Roman" w:cs="Times New Roman"/>
          <w:spacing w:val="-8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</w:t>
      </w:r>
      <w:r w:rsidRPr="00AA2B0A">
        <w:rPr>
          <w:rFonts w:ascii="Times New Roman" w:eastAsia="Times New Roman" w:hAnsi="Times New Roman" w:cs="Times New Roman"/>
          <w:spacing w:val="-10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амплитуды</w:t>
      </w:r>
      <w:r w:rsidRPr="00AA2B0A">
        <w:rPr>
          <w:rFonts w:ascii="Times New Roman" w:eastAsia="Times New Roman" w:hAnsi="Times New Roman" w:cs="Times New Roman"/>
          <w:spacing w:val="-6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нормальных</w:t>
      </w:r>
      <w:r w:rsidRPr="00AA2B0A">
        <w:rPr>
          <w:rFonts w:ascii="Times New Roman" w:eastAsia="Times New Roman" w:hAnsi="Times New Roman" w:cs="Times New Roman"/>
          <w:spacing w:val="-8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</w:t>
      </w:r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экстремальных</w:t>
      </w:r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смеще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AA2B0A">
        <w:rPr>
          <w:rFonts w:ascii="Times New Roman" w:eastAsia="Times New Roman" w:hAnsi="Times New Roman" w:cs="Times New Roman"/>
          <w:spacing w:val="-48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ний</w:t>
      </w:r>
      <w:proofErr w:type="spellEnd"/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точек</w:t>
      </w:r>
      <w:r w:rsidRPr="00AA2B0A">
        <w:rPr>
          <w:rFonts w:ascii="Times New Roman" w:eastAsia="Times New Roman" w:hAnsi="Times New Roman" w:cs="Times New Roman"/>
          <w:spacing w:val="-10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</w:t>
      </w:r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высотах</w:t>
      </w:r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96,</w:t>
      </w:r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75,</w:t>
      </w:r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50,</w:t>
      </w:r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35</w:t>
      </w:r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</w:t>
      </w:r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15</w:t>
      </w:r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м.</w:t>
      </w:r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</w:t>
      </w:r>
      <w:r w:rsidRPr="00AA2B0A">
        <w:rPr>
          <w:rFonts w:ascii="Times New Roman" w:eastAsia="Times New Roman" w:hAnsi="Times New Roman" w:cs="Times New Roman"/>
          <w:spacing w:val="-10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основе</w:t>
      </w:r>
      <w:r w:rsidRPr="00AA2B0A">
        <w:rPr>
          <w:rFonts w:ascii="Times New Roman" w:eastAsia="Times New Roman" w:hAnsi="Times New Roman" w:cs="Times New Roman"/>
          <w:spacing w:val="-8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данных</w:t>
      </w:r>
      <w:r w:rsidRPr="00AA2B0A">
        <w:rPr>
          <w:rFonts w:ascii="Times New Roman" w:eastAsia="Times New Roman" w:hAnsi="Times New Roman" w:cs="Times New Roman"/>
          <w:spacing w:val="-10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комплексного</w:t>
      </w:r>
      <w:r w:rsidRPr="00AA2B0A">
        <w:rPr>
          <w:rFonts w:ascii="Times New Roman" w:eastAsia="Times New Roman" w:hAnsi="Times New Roman" w:cs="Times New Roman"/>
          <w:spacing w:val="-48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 xml:space="preserve">инструментального мониторинга вычислены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соответствующие временные</w:t>
      </w:r>
      <w:r w:rsidRPr="00AA2B0A">
        <w:rPr>
          <w:rFonts w:ascii="Times New Roman" w:eastAsia="Times New Roman" w:hAnsi="Times New Roman" w:cs="Times New Roman"/>
          <w:spacing w:val="-47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2"/>
          <w:kern w:val="0"/>
          <w:lang w:val="ru-RU"/>
          <w14:ligatures w14:val="none"/>
        </w:rPr>
        <w:t>ряды</w:t>
      </w:r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2"/>
          <w:kern w:val="0"/>
          <w:lang w:val="ru-RU"/>
          <w14:ligatures w14:val="none"/>
        </w:rPr>
        <w:t>смещений,</w:t>
      </w:r>
      <w:r w:rsidRPr="00AA2B0A">
        <w:rPr>
          <w:rFonts w:ascii="Times New Roman" w:eastAsia="Times New Roman" w:hAnsi="Times New Roman" w:cs="Times New Roman"/>
          <w:spacing w:val="-8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2"/>
          <w:kern w:val="0"/>
          <w:lang w:val="ru-RU"/>
          <w14:ligatures w14:val="none"/>
        </w:rPr>
        <w:t>скорости</w:t>
      </w:r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2"/>
          <w:kern w:val="0"/>
          <w:lang w:val="ru-RU"/>
          <w14:ligatures w14:val="none"/>
        </w:rPr>
        <w:t>смещений,</w:t>
      </w:r>
      <w:r w:rsidRPr="00AA2B0A">
        <w:rPr>
          <w:rFonts w:ascii="Times New Roman" w:eastAsia="Times New Roman" w:hAnsi="Times New Roman" w:cs="Times New Roman"/>
          <w:spacing w:val="-6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ускорений</w:t>
      </w:r>
      <w:r w:rsidRPr="00AA2B0A">
        <w:rPr>
          <w:rFonts w:ascii="Times New Roman" w:eastAsia="Times New Roman" w:hAnsi="Times New Roman" w:cs="Times New Roman"/>
          <w:spacing w:val="-10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характеристических</w:t>
      </w:r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точек,</w:t>
      </w:r>
      <w:r w:rsidRPr="00AA2B0A">
        <w:rPr>
          <w:rFonts w:ascii="Times New Roman" w:eastAsia="Times New Roman" w:hAnsi="Times New Roman" w:cs="Times New Roman"/>
          <w:spacing w:val="-47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 также временные ряды деформаций высотного профиля и действующих</w:t>
      </w:r>
      <w:r w:rsidRPr="00AA2B0A">
        <w:rPr>
          <w:rFonts w:ascii="Times New Roman" w:eastAsia="Times New Roman" w:hAnsi="Times New Roman" w:cs="Times New Roman"/>
          <w:spacing w:val="-47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2"/>
          <w:kern w:val="0"/>
          <w:lang w:val="ru-RU"/>
          <w14:ligatures w14:val="none"/>
        </w:rPr>
        <w:t>напряжений</w:t>
      </w:r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на</w:t>
      </w:r>
      <w:r w:rsidRPr="00AA2B0A">
        <w:rPr>
          <w:rFonts w:ascii="Times New Roman" w:eastAsia="Times New Roman" w:hAnsi="Times New Roman" w:cs="Times New Roman"/>
          <w:spacing w:val="-10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крайних</w:t>
      </w:r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анкерных</w:t>
      </w:r>
      <w:r w:rsidRPr="00AA2B0A">
        <w:rPr>
          <w:rFonts w:ascii="Times New Roman" w:eastAsia="Times New Roman" w:hAnsi="Times New Roman" w:cs="Times New Roman"/>
          <w:spacing w:val="-10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болтах</w:t>
      </w:r>
      <w:r w:rsidRPr="00AA2B0A">
        <w:rPr>
          <w:rFonts w:ascii="Times New Roman" w:eastAsia="Times New Roman" w:hAnsi="Times New Roman" w:cs="Times New Roman"/>
          <w:spacing w:val="-10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основания.</w:t>
      </w:r>
      <w:r w:rsidRPr="00AA2B0A">
        <w:rPr>
          <w:rFonts w:ascii="Times New Roman" w:eastAsia="Times New Roman" w:hAnsi="Times New Roman" w:cs="Times New Roman"/>
          <w:spacing w:val="-10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Рассмотрены</w:t>
      </w:r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способы</w:t>
      </w:r>
      <w:r w:rsidRPr="00AA2B0A">
        <w:rPr>
          <w:rFonts w:ascii="Times New Roman" w:eastAsia="Times New Roman" w:hAnsi="Times New Roman" w:cs="Times New Roman"/>
          <w:spacing w:val="-48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прямой оценки упругих деформаций и напряжений высотной линейной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конструкции по полученным кинематическим данным мониторинга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сме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щений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Предложены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модель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расчета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методика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оценки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критических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напряжений на элементах конструкции, в том числе анкерных болтах ос-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нования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. Рассмотрены и проанализированы основные возможные меха-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низмы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разрушения анкерных болтов со сравнительной оценкой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критиче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ских</w:t>
      </w:r>
      <w:proofErr w:type="spellEnd"/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кинематических</w:t>
      </w:r>
      <w:r w:rsidRPr="00AA2B0A">
        <w:rPr>
          <w:rFonts w:ascii="Times New Roman" w:eastAsia="Times New Roman" w:hAnsi="Times New Roman" w:cs="Times New Roman"/>
          <w:spacing w:val="-10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параметров.</w:t>
      </w:r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Сделан</w:t>
      </w:r>
      <w:r w:rsidRPr="00AA2B0A">
        <w:rPr>
          <w:rFonts w:ascii="Times New Roman" w:eastAsia="Times New Roman" w:hAnsi="Times New Roman" w:cs="Times New Roman"/>
          <w:spacing w:val="-10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вывод,</w:t>
      </w:r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что</w:t>
      </w:r>
      <w:r w:rsidRPr="00AA2B0A">
        <w:rPr>
          <w:rFonts w:ascii="Times New Roman" w:eastAsia="Times New Roman" w:hAnsi="Times New Roman" w:cs="Times New Roman"/>
          <w:spacing w:val="-10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наиболее</w:t>
      </w:r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вероятными</w:t>
      </w:r>
      <w:r w:rsidRPr="00AA2B0A">
        <w:rPr>
          <w:rFonts w:ascii="Times New Roman" w:eastAsia="Times New Roman" w:hAnsi="Times New Roman" w:cs="Times New Roman"/>
          <w:spacing w:val="-48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механизмами разрушения анкерных болтов являются растягивающие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уси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AA2B0A">
        <w:rPr>
          <w:rFonts w:ascii="Times New Roman" w:eastAsia="Times New Roman" w:hAnsi="Times New Roman" w:cs="Times New Roman"/>
          <w:spacing w:val="-47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лия, возникающие при удлинении (наклонах дымовой трубы) и перекосе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ребер</w:t>
      </w:r>
      <w:r w:rsidRPr="00AA2B0A">
        <w:rPr>
          <w:rFonts w:ascii="Times New Roman" w:eastAsia="Times New Roman" w:hAnsi="Times New Roman" w:cs="Times New Roman"/>
          <w:spacing w:val="-6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жесткости</w:t>
      </w:r>
      <w:r w:rsidRPr="00AA2B0A">
        <w:rPr>
          <w:rFonts w:ascii="Times New Roman" w:eastAsia="Times New Roman" w:hAnsi="Times New Roman" w:cs="Times New Roman"/>
          <w:spacing w:val="-8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из-за</w:t>
      </w:r>
      <w:r w:rsidRPr="00AA2B0A">
        <w:rPr>
          <w:rFonts w:ascii="Times New Roman" w:eastAsia="Times New Roman" w:hAnsi="Times New Roman" w:cs="Times New Roman"/>
          <w:spacing w:val="-6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ее</w:t>
      </w:r>
      <w:r w:rsidRPr="00AA2B0A">
        <w:rPr>
          <w:rFonts w:ascii="Times New Roman" w:eastAsia="Times New Roman" w:hAnsi="Times New Roman" w:cs="Times New Roman"/>
          <w:spacing w:val="-6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вращательного</w:t>
      </w:r>
      <w:r w:rsidRPr="00AA2B0A">
        <w:rPr>
          <w:rFonts w:ascii="Times New Roman" w:eastAsia="Times New Roman" w:hAnsi="Times New Roman" w:cs="Times New Roman"/>
          <w:spacing w:val="-6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(крутильного)</w:t>
      </w:r>
      <w:r w:rsidRPr="00AA2B0A">
        <w:rPr>
          <w:rFonts w:ascii="Times New Roman" w:eastAsia="Times New Roman" w:hAnsi="Times New Roman" w:cs="Times New Roman"/>
          <w:spacing w:val="-6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движения.</w:t>
      </w:r>
      <w:r w:rsidRPr="00AA2B0A">
        <w:rPr>
          <w:rFonts w:ascii="Times New Roman" w:eastAsia="Times New Roman" w:hAnsi="Times New Roman" w:cs="Times New Roman"/>
          <w:spacing w:val="-4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Количе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AA2B0A">
        <w:rPr>
          <w:rFonts w:ascii="Times New Roman" w:eastAsia="Times New Roman" w:hAnsi="Times New Roman" w:cs="Times New Roman"/>
          <w:spacing w:val="-48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ственно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оценены также сдвиговый (срезывающий) механизм разрушения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болтов,</w:t>
      </w:r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связанный</w:t>
      </w:r>
      <w:r w:rsidRPr="00AA2B0A">
        <w:rPr>
          <w:rFonts w:ascii="Times New Roman" w:eastAsia="Times New Roman" w:hAnsi="Times New Roman" w:cs="Times New Roman"/>
          <w:spacing w:val="-12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с</w:t>
      </w:r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вращательной</w:t>
      </w:r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компонентой</w:t>
      </w:r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колебательных</w:t>
      </w:r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движений.</w:t>
      </w:r>
      <w:r w:rsidRPr="00AA2B0A">
        <w:rPr>
          <w:rFonts w:ascii="Times New Roman" w:eastAsia="Times New Roman" w:hAnsi="Times New Roman" w:cs="Times New Roman"/>
          <w:spacing w:val="-48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 процессе анализа наблюдательных временных рядов сделаны выводы о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нескольких</w:t>
      </w:r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фактических</w:t>
      </w:r>
      <w:r w:rsidRPr="00AA2B0A">
        <w:rPr>
          <w:rFonts w:ascii="Times New Roman" w:eastAsia="Times New Roman" w:hAnsi="Times New Roman" w:cs="Times New Roman"/>
          <w:spacing w:val="-10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случаях</w:t>
      </w:r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>превышения</w:t>
      </w:r>
      <w:r w:rsidRPr="00AA2B0A">
        <w:rPr>
          <w:rFonts w:ascii="Times New Roman" w:eastAsia="Times New Roman" w:hAnsi="Times New Roman" w:cs="Times New Roman"/>
          <w:spacing w:val="-9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критических</w:t>
      </w:r>
      <w:r w:rsidRPr="00AA2B0A">
        <w:rPr>
          <w:rFonts w:ascii="Times New Roman" w:eastAsia="Times New Roman" w:hAnsi="Times New Roman" w:cs="Times New Roman"/>
          <w:spacing w:val="-1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напряжений</w:t>
      </w:r>
      <w:r w:rsidRPr="00AA2B0A">
        <w:rPr>
          <w:rFonts w:ascii="Times New Roman" w:eastAsia="Times New Roman" w:hAnsi="Times New Roman" w:cs="Times New Roman"/>
          <w:spacing w:val="-8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</w:t>
      </w:r>
      <w:r w:rsidRPr="00AA2B0A">
        <w:rPr>
          <w:rFonts w:ascii="Times New Roman" w:eastAsia="Times New Roman" w:hAnsi="Times New Roman" w:cs="Times New Roman"/>
          <w:spacing w:val="-47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анкерных</w:t>
      </w:r>
      <w:r w:rsidRPr="00AA2B0A">
        <w:rPr>
          <w:rFonts w:ascii="Times New Roman" w:eastAsia="Times New Roman" w:hAnsi="Times New Roman" w:cs="Times New Roman"/>
          <w:spacing w:val="-5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болтах</w:t>
      </w:r>
      <w:r w:rsidRPr="00AA2B0A">
        <w:rPr>
          <w:rFonts w:ascii="Times New Roman" w:eastAsia="Times New Roman" w:hAnsi="Times New Roman" w:cs="Times New Roman"/>
          <w:spacing w:val="-4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</w:t>
      </w:r>
      <w:r w:rsidRPr="00AA2B0A">
        <w:rPr>
          <w:rFonts w:ascii="Times New Roman" w:eastAsia="Times New Roman" w:hAnsi="Times New Roman" w:cs="Times New Roman"/>
          <w:spacing w:val="-6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период</w:t>
      </w:r>
      <w:r w:rsidRPr="00AA2B0A">
        <w:rPr>
          <w:rFonts w:ascii="Times New Roman" w:eastAsia="Times New Roman" w:hAnsi="Times New Roman" w:cs="Times New Roman"/>
          <w:spacing w:val="-6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мониторинга.</w:t>
      </w:r>
    </w:p>
    <w:p w14:paraId="1C3CC2F9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Полученные временные ряды смещений точек наблюдательной се-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ти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позволяют создать ряд анимационных моделей фактических движений</w:t>
      </w:r>
      <w:r w:rsidRPr="00AA2B0A">
        <w:rPr>
          <w:rFonts w:ascii="Times New Roman" w:eastAsia="Times New Roman" w:hAnsi="Times New Roman" w:cs="Times New Roman"/>
          <w:spacing w:val="-47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конструкции.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Примеры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анимационных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динамических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моделей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демон-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стрируются</w:t>
      </w:r>
      <w:proofErr w:type="spellEnd"/>
      <w:r w:rsidRPr="00AA2B0A">
        <w:rPr>
          <w:rFonts w:ascii="Times New Roman" w:eastAsia="Times New Roman" w:hAnsi="Times New Roman" w:cs="Times New Roman"/>
          <w:spacing w:val="-2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</w:t>
      </w:r>
      <w:r w:rsidRPr="00AA2B0A">
        <w:rPr>
          <w:rFonts w:ascii="Times New Roman" w:eastAsia="Times New Roman" w:hAnsi="Times New Roman" w:cs="Times New Roman"/>
          <w:spacing w:val="2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презентации.</w:t>
      </w:r>
    </w:p>
    <w:p w14:paraId="6210959C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3382"/>
        <w:gridCol w:w="3382"/>
      </w:tblGrid>
      <w:tr w:rsidR="00AA2B0A" w:rsidRPr="00AA2B0A" w14:paraId="35126958" w14:textId="77777777" w:rsidTr="00B17DB8">
        <w:trPr>
          <w:trHeight w:val="2363"/>
        </w:trPr>
        <w:tc>
          <w:tcPr>
            <w:tcW w:w="3382" w:type="dxa"/>
          </w:tcPr>
          <w:p w14:paraId="314862A1" w14:textId="77777777" w:rsidR="00AA2B0A" w:rsidRPr="00AA2B0A" w:rsidRDefault="00AA2B0A" w:rsidP="00AA2B0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392BDF3F" wp14:editId="63204C73">
                  <wp:extent cx="1966976" cy="1475232"/>
                  <wp:effectExtent l="0" t="0" r="0" b="0"/>
                  <wp:docPr id="311" name="image2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210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976" cy="147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</w:tcPr>
          <w:p w14:paraId="40FC95FA" w14:textId="77777777" w:rsidR="00AA2B0A" w:rsidRPr="00AA2B0A" w:rsidRDefault="00AA2B0A" w:rsidP="00AA2B0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6921CC70" wp14:editId="50ACDDC5">
                  <wp:extent cx="1966976" cy="1475232"/>
                  <wp:effectExtent l="0" t="0" r="0" b="0"/>
                  <wp:docPr id="313" name="image2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21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976" cy="147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B0A" w:rsidRPr="00AA2B0A" w14:paraId="7489B564" w14:textId="77777777" w:rsidTr="00B17DB8">
        <w:trPr>
          <w:trHeight w:val="437"/>
        </w:trPr>
        <w:tc>
          <w:tcPr>
            <w:tcW w:w="3382" w:type="dxa"/>
          </w:tcPr>
          <w:p w14:paraId="1E60206D" w14:textId="77777777" w:rsidR="00AA2B0A" w:rsidRPr="00AA2B0A" w:rsidRDefault="00AA2B0A" w:rsidP="00AA2B0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Рис. 2. </w:t>
            </w:r>
            <w:proofErr w:type="spellStart"/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Роверная</w:t>
            </w:r>
            <w:proofErr w:type="spellEnd"/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станция Trimble-5700,</w:t>
            </w:r>
            <w:r w:rsidRPr="00AA2B0A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частота</w:t>
            </w:r>
            <w:r w:rsidRPr="00AA2B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  <w:r w:rsidRPr="00AA2B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A2B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Гц</w:t>
            </w:r>
          </w:p>
        </w:tc>
        <w:tc>
          <w:tcPr>
            <w:tcW w:w="3382" w:type="dxa"/>
          </w:tcPr>
          <w:p w14:paraId="68C8A5B3" w14:textId="77777777" w:rsidR="00AA2B0A" w:rsidRPr="00AA2B0A" w:rsidRDefault="00AA2B0A" w:rsidP="00AA2B0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Рис. 3. Антенна </w:t>
            </w:r>
            <w:proofErr w:type="spellStart"/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Zephyr-Geodetic</w:t>
            </w:r>
            <w:proofErr w:type="spellEnd"/>
            <w:r w:rsidRPr="00AA2B0A">
              <w:rPr>
                <w:rFonts w:ascii="Times New Roman" w:eastAsia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2B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высоте 96</w:t>
            </w:r>
            <w:r w:rsidRPr="00AA2B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</w:tbl>
    <w:p w14:paraId="6200B6B6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  <w:sectPr w:rsidR="00AA2B0A" w:rsidRPr="00AA2B0A" w:rsidSect="00AA2B0A">
          <w:type w:val="continuous"/>
          <w:pgSz w:w="11906" w:h="16838" w:code="9"/>
          <w:pgMar w:top="960" w:right="640" w:bottom="820" w:left="740" w:header="576" w:footer="630" w:gutter="0"/>
          <w:cols w:space="720"/>
        </w:sectPr>
      </w:pPr>
    </w:p>
    <w:p w14:paraId="506E47D9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389"/>
        <w:gridCol w:w="3412"/>
      </w:tblGrid>
      <w:tr w:rsidR="00AA2B0A" w:rsidRPr="00AA2B0A" w14:paraId="49043426" w14:textId="77777777" w:rsidTr="00B17DB8">
        <w:trPr>
          <w:trHeight w:val="2343"/>
        </w:trPr>
        <w:tc>
          <w:tcPr>
            <w:tcW w:w="3389" w:type="dxa"/>
          </w:tcPr>
          <w:p w14:paraId="31C7209B" w14:textId="77777777" w:rsidR="00AA2B0A" w:rsidRPr="00AA2B0A" w:rsidRDefault="00AA2B0A" w:rsidP="00AA2B0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12C4BCCA" wp14:editId="208B4C47">
                  <wp:extent cx="1986213" cy="1477518"/>
                  <wp:effectExtent l="0" t="0" r="0" b="0"/>
                  <wp:docPr id="315" name="image2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21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13" cy="1477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</w:tcPr>
          <w:p w14:paraId="3F3AACCE" w14:textId="77777777" w:rsidR="00AA2B0A" w:rsidRPr="00AA2B0A" w:rsidRDefault="00AA2B0A" w:rsidP="00AA2B0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1AFA10CB" wp14:editId="0662FCCA">
                  <wp:extent cx="1955160" cy="1466850"/>
                  <wp:effectExtent l="0" t="0" r="0" b="0"/>
                  <wp:docPr id="317" name="image2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21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B0A" w:rsidRPr="00AA2B0A" w14:paraId="63AF076D" w14:textId="77777777" w:rsidTr="00B17DB8">
        <w:trPr>
          <w:trHeight w:val="854"/>
        </w:trPr>
        <w:tc>
          <w:tcPr>
            <w:tcW w:w="3389" w:type="dxa"/>
          </w:tcPr>
          <w:p w14:paraId="4151836D" w14:textId="77777777" w:rsidR="00AA2B0A" w:rsidRPr="00AA2B0A" w:rsidRDefault="00AA2B0A" w:rsidP="00AA2B0A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Рис. 4. </w:t>
            </w:r>
            <w:proofErr w:type="spellStart"/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Роверная</w:t>
            </w:r>
            <w:proofErr w:type="spellEnd"/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станция</w:t>
            </w:r>
            <w:r w:rsidRPr="00AA2B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GPS Trimble-5700, частота</w:t>
            </w:r>
            <w:r w:rsidRPr="00AA2B0A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  <w:r w:rsidRPr="00AA2B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A2B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Гц</w:t>
            </w:r>
          </w:p>
        </w:tc>
        <w:tc>
          <w:tcPr>
            <w:tcW w:w="3412" w:type="dxa"/>
          </w:tcPr>
          <w:p w14:paraId="6F2BBC78" w14:textId="77777777" w:rsidR="00AA2B0A" w:rsidRPr="00AA2B0A" w:rsidRDefault="00AA2B0A" w:rsidP="00AA2B0A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Рис.</w:t>
            </w:r>
            <w:r w:rsidRPr="00AA2B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AA2B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Антенна</w:t>
            </w:r>
            <w:r w:rsidRPr="00AA2B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Zephyr</w:t>
            </w:r>
            <w:proofErr w:type="spellEnd"/>
            <w:r w:rsidRPr="00AA2B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2B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высоте</w:t>
            </w:r>
            <w:r w:rsidRPr="00AA2B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 м.</w:t>
            </w:r>
          </w:p>
          <w:p w14:paraId="7BEA398E" w14:textId="77777777" w:rsidR="00AA2B0A" w:rsidRPr="00AA2B0A" w:rsidRDefault="00AA2B0A" w:rsidP="00AA2B0A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</w:t>
            </w:r>
            <w:r w:rsidRPr="00AA2B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антенн</w:t>
            </w:r>
            <w:r w:rsidRPr="00AA2B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2B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верхней</w:t>
            </w:r>
            <w:r w:rsidRPr="00AA2B0A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площадки</w:t>
            </w:r>
            <w:r w:rsidRPr="00AA2B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  <w:r w:rsidRPr="00AA2B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:rsidR="00AA2B0A" w:rsidRPr="00AA2B0A" w14:paraId="72A65F19" w14:textId="77777777" w:rsidTr="00B17DB8">
        <w:trPr>
          <w:trHeight w:val="2591"/>
        </w:trPr>
        <w:tc>
          <w:tcPr>
            <w:tcW w:w="3389" w:type="dxa"/>
          </w:tcPr>
          <w:p w14:paraId="4CBCD0C4" w14:textId="77777777" w:rsidR="00AA2B0A" w:rsidRPr="00AA2B0A" w:rsidRDefault="00AA2B0A" w:rsidP="00AA2B0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2A1C5D3" w14:textId="77777777" w:rsidR="00AA2B0A" w:rsidRPr="00AA2B0A" w:rsidRDefault="00AA2B0A" w:rsidP="00AA2B0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1E8877F9" wp14:editId="746F53D6">
                  <wp:extent cx="1982507" cy="1486090"/>
                  <wp:effectExtent l="0" t="0" r="0" b="0"/>
                  <wp:docPr id="319" name="image2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21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507" cy="148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</w:tcPr>
          <w:p w14:paraId="132EE23B" w14:textId="77777777" w:rsidR="00AA2B0A" w:rsidRPr="00AA2B0A" w:rsidRDefault="00AA2B0A" w:rsidP="00AA2B0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8A9BC38" w14:textId="77777777" w:rsidR="00AA2B0A" w:rsidRPr="00AA2B0A" w:rsidRDefault="00AA2B0A" w:rsidP="00AA2B0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6DF02469" wp14:editId="30B1D119">
                  <wp:extent cx="1997052" cy="1486090"/>
                  <wp:effectExtent l="0" t="0" r="0" b="0"/>
                  <wp:docPr id="321" name="image2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21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52" cy="148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B0A" w:rsidRPr="00AA2B0A" w14:paraId="0C4994A9" w14:textId="77777777" w:rsidTr="00B17DB8">
        <w:trPr>
          <w:trHeight w:val="646"/>
        </w:trPr>
        <w:tc>
          <w:tcPr>
            <w:tcW w:w="3389" w:type="dxa"/>
          </w:tcPr>
          <w:p w14:paraId="739B291B" w14:textId="77777777" w:rsidR="00AA2B0A" w:rsidRPr="00AA2B0A" w:rsidRDefault="00AA2B0A" w:rsidP="00AA2B0A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Рис.</w:t>
            </w:r>
            <w:r w:rsidRPr="00AA2B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AA2B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Роверная</w:t>
            </w:r>
            <w:proofErr w:type="spellEnd"/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станция</w:t>
            </w:r>
            <w:r w:rsidRPr="00AA2B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Trimble-5700.</w:t>
            </w:r>
          </w:p>
          <w:p w14:paraId="2284E7B9" w14:textId="77777777" w:rsidR="00AA2B0A" w:rsidRPr="00AA2B0A" w:rsidRDefault="00AA2B0A" w:rsidP="00AA2B0A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Инструментальные</w:t>
            </w:r>
            <w:r w:rsidRPr="00AA2B0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ящики</w:t>
            </w:r>
          </w:p>
        </w:tc>
        <w:tc>
          <w:tcPr>
            <w:tcW w:w="3412" w:type="dxa"/>
          </w:tcPr>
          <w:p w14:paraId="5FBA61DF" w14:textId="77777777" w:rsidR="00AA2B0A" w:rsidRPr="00AA2B0A" w:rsidRDefault="00AA2B0A" w:rsidP="00AA2B0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Рис.</w:t>
            </w:r>
            <w:r w:rsidRPr="00AA2B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AA2B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Антенна</w:t>
            </w:r>
            <w:r w:rsidRPr="00AA2B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Zephyr</w:t>
            </w:r>
            <w:proofErr w:type="spellEnd"/>
            <w:r w:rsidRPr="00AA2B0A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2B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высоте 50</w:t>
            </w:r>
            <w:r w:rsidRPr="00AA2B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:rsidR="00AA2B0A" w:rsidRPr="00AA2B0A" w14:paraId="5134F46B" w14:textId="77777777" w:rsidTr="00B17DB8">
        <w:trPr>
          <w:trHeight w:val="2551"/>
        </w:trPr>
        <w:tc>
          <w:tcPr>
            <w:tcW w:w="3389" w:type="dxa"/>
          </w:tcPr>
          <w:p w14:paraId="7DD8D967" w14:textId="77777777" w:rsidR="00AA2B0A" w:rsidRPr="00AA2B0A" w:rsidRDefault="00AA2B0A" w:rsidP="00AA2B0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3194599" w14:textId="77777777" w:rsidR="00AA2B0A" w:rsidRPr="00AA2B0A" w:rsidRDefault="00AA2B0A" w:rsidP="00AA2B0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30AF76C9" wp14:editId="566CDA87">
                  <wp:extent cx="1964552" cy="1454943"/>
                  <wp:effectExtent l="0" t="0" r="0" b="0"/>
                  <wp:docPr id="323" name="image2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21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552" cy="1454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</w:tcPr>
          <w:p w14:paraId="7B8FB7C0" w14:textId="77777777" w:rsidR="00AA2B0A" w:rsidRPr="00AA2B0A" w:rsidRDefault="00AA2B0A" w:rsidP="00AA2B0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89314B" w14:textId="77777777" w:rsidR="00AA2B0A" w:rsidRPr="00AA2B0A" w:rsidRDefault="00AA2B0A" w:rsidP="00AA2B0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29086142" wp14:editId="002640E9">
                  <wp:extent cx="2004341" cy="1477994"/>
                  <wp:effectExtent l="0" t="0" r="0" b="0"/>
                  <wp:docPr id="325" name="image217.jpeg" descr="Изображение выглядит как на открытом воздухе, небо, строительство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image217.jpeg" descr="Изображение выглядит как на открытом воздухе, небо, строительство&#10;&#10;Автоматически созданное описание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341" cy="1477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B0A" w:rsidRPr="00AA2B0A" w14:paraId="7701A4F8" w14:textId="77777777" w:rsidTr="00B17DB8">
        <w:trPr>
          <w:trHeight w:val="646"/>
        </w:trPr>
        <w:tc>
          <w:tcPr>
            <w:tcW w:w="3389" w:type="dxa"/>
          </w:tcPr>
          <w:p w14:paraId="77919578" w14:textId="77777777" w:rsidR="00AA2B0A" w:rsidRPr="00AA2B0A" w:rsidRDefault="00AA2B0A" w:rsidP="00AA2B0A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Рис. 8. Базисная станция «GB-500»</w:t>
            </w:r>
            <w:r w:rsidRPr="00AA2B0A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GNSS</w:t>
            </w:r>
            <w:r w:rsidRPr="00AA2B0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GB-500,</w:t>
            </w:r>
          </w:p>
          <w:p w14:paraId="27200C50" w14:textId="77777777" w:rsidR="00AA2B0A" w:rsidRPr="00AA2B0A" w:rsidRDefault="00AA2B0A" w:rsidP="00AA2B0A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частота</w:t>
            </w:r>
            <w:r w:rsidRPr="00AA2B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  <w:r w:rsidRPr="00AA2B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A2B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Гц</w:t>
            </w:r>
          </w:p>
        </w:tc>
        <w:tc>
          <w:tcPr>
            <w:tcW w:w="3412" w:type="dxa"/>
          </w:tcPr>
          <w:p w14:paraId="13852C50" w14:textId="77777777" w:rsidR="00AA2B0A" w:rsidRPr="00AA2B0A" w:rsidRDefault="00AA2B0A" w:rsidP="00AA2B0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Рис. 9. Антенна </w:t>
            </w:r>
            <w:proofErr w:type="spellStart"/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Topcon</w:t>
            </w:r>
            <w:proofErr w:type="spellEnd"/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CR G3.</w:t>
            </w:r>
            <w:r w:rsidRPr="00AA2B0A">
              <w:rPr>
                <w:rFonts w:ascii="Times New Roman" w:eastAsia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Полевой</w:t>
            </w:r>
            <w:r w:rsidRPr="00AA2B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AA2B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FS-200</w:t>
            </w:r>
          </w:p>
        </w:tc>
      </w:tr>
    </w:tbl>
    <w:p w14:paraId="1522A8DF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  <w:sectPr w:rsidR="00AA2B0A" w:rsidRPr="00AA2B0A" w:rsidSect="00AA2B0A">
          <w:type w:val="continuous"/>
          <w:pgSz w:w="11906" w:h="16838" w:code="9"/>
          <w:pgMar w:top="960" w:right="640" w:bottom="840" w:left="740" w:header="576" w:footer="630" w:gutter="0"/>
          <w:cols w:space="720"/>
        </w:sectPr>
      </w:pPr>
    </w:p>
    <w:p w14:paraId="6DB52057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58A6A5AF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noProof/>
          <w:kern w:val="0"/>
          <w:lang w:val="ru-RU"/>
          <w14:ligatures w14:val="none"/>
        </w:rPr>
        <w:drawing>
          <wp:inline distT="0" distB="0" distL="0" distR="0" wp14:anchorId="1718A7D6" wp14:editId="27EB7564">
            <wp:extent cx="4051998" cy="2953512"/>
            <wp:effectExtent l="0" t="0" r="0" b="0"/>
            <wp:docPr id="327" name="image2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21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998" cy="295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F22FD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Рис.</w:t>
      </w:r>
      <w:r w:rsidRPr="00AA2B0A">
        <w:rPr>
          <w:rFonts w:ascii="Times New Roman" w:eastAsia="Times New Roman" w:hAnsi="Times New Roman" w:cs="Times New Roman"/>
          <w:spacing w:val="-5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10.</w:t>
      </w:r>
      <w:r w:rsidRPr="00AA2B0A">
        <w:rPr>
          <w:rFonts w:ascii="Times New Roman" w:eastAsia="Times New Roman" w:hAnsi="Times New Roman" w:cs="Times New Roman"/>
          <w:spacing w:val="-3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Пример</w:t>
      </w:r>
      <w:r w:rsidRPr="00AA2B0A">
        <w:rPr>
          <w:rFonts w:ascii="Times New Roman" w:eastAsia="Times New Roman" w:hAnsi="Times New Roman" w:cs="Times New Roman"/>
          <w:spacing w:val="-2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длительного</w:t>
      </w:r>
      <w:r w:rsidRPr="00AA2B0A">
        <w:rPr>
          <w:rFonts w:ascii="Times New Roman" w:eastAsia="Times New Roman" w:hAnsi="Times New Roman" w:cs="Times New Roman"/>
          <w:spacing w:val="-2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временного</w:t>
      </w:r>
      <w:r w:rsidRPr="00AA2B0A">
        <w:rPr>
          <w:rFonts w:ascii="Times New Roman" w:eastAsia="Times New Roman" w:hAnsi="Times New Roman" w:cs="Times New Roman"/>
          <w:spacing w:val="-2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ряда</w:t>
      </w:r>
      <w:r w:rsidRPr="00AA2B0A">
        <w:rPr>
          <w:rFonts w:ascii="Times New Roman" w:eastAsia="Times New Roman" w:hAnsi="Times New Roman" w:cs="Times New Roman"/>
          <w:spacing w:val="-4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смещений</w:t>
      </w:r>
      <w:r w:rsidRPr="00AA2B0A">
        <w:rPr>
          <w:rFonts w:ascii="Times New Roman" w:eastAsia="Times New Roman" w:hAnsi="Times New Roman" w:cs="Times New Roman"/>
          <w:spacing w:val="-4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З-В</w:t>
      </w:r>
    </w:p>
    <w:p w14:paraId="075DF36B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noProof/>
          <w:kern w:val="0"/>
          <w:lang w:val="ru-RU"/>
          <w14:ligatures w14:val="none"/>
        </w:rPr>
        <w:lastRenderedPageBreak/>
        <w:drawing>
          <wp:anchor distT="0" distB="0" distL="0" distR="0" simplePos="0" relativeHeight="251660288" behindDoc="0" locked="0" layoutInCell="1" allowOverlap="1" wp14:anchorId="0F033D18" wp14:editId="0A4B8B4D">
            <wp:simplePos x="0" y="0"/>
            <wp:positionH relativeFrom="page">
              <wp:posOffset>676660</wp:posOffset>
            </wp:positionH>
            <wp:positionV relativeFrom="paragraph">
              <wp:posOffset>156221</wp:posOffset>
            </wp:positionV>
            <wp:extent cx="3981139" cy="2587752"/>
            <wp:effectExtent l="0" t="0" r="0" b="0"/>
            <wp:wrapTopAndBottom/>
            <wp:docPr id="329" name="image2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21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139" cy="2587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0097E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Рис.</w:t>
      </w:r>
      <w:r w:rsidRPr="00AA2B0A">
        <w:rPr>
          <w:rFonts w:ascii="Times New Roman" w:eastAsia="Times New Roman" w:hAnsi="Times New Roman" w:cs="Times New Roman"/>
          <w:spacing w:val="-6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11.</w:t>
      </w:r>
      <w:r w:rsidRPr="00AA2B0A">
        <w:rPr>
          <w:rFonts w:ascii="Times New Roman" w:eastAsia="Times New Roman" w:hAnsi="Times New Roman" w:cs="Times New Roman"/>
          <w:spacing w:val="-3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Изменение</w:t>
      </w:r>
      <w:r w:rsidRPr="00AA2B0A">
        <w:rPr>
          <w:rFonts w:ascii="Times New Roman" w:eastAsia="Times New Roman" w:hAnsi="Times New Roman" w:cs="Times New Roman"/>
          <w:spacing w:val="-4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высоты</w:t>
      </w:r>
      <w:r w:rsidRPr="00AA2B0A">
        <w:rPr>
          <w:rFonts w:ascii="Times New Roman" w:eastAsia="Times New Roman" w:hAnsi="Times New Roman" w:cs="Times New Roman"/>
          <w:spacing w:val="-3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конструкции</w:t>
      </w:r>
      <w:r w:rsidRPr="00AA2B0A">
        <w:rPr>
          <w:rFonts w:ascii="Times New Roman" w:eastAsia="Times New Roman" w:hAnsi="Times New Roman" w:cs="Times New Roman"/>
          <w:spacing w:val="-5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</w:t>
      </w:r>
      <w:r w:rsidRPr="00AA2B0A">
        <w:rPr>
          <w:rFonts w:ascii="Times New Roman" w:eastAsia="Times New Roman" w:hAnsi="Times New Roman" w:cs="Times New Roman"/>
          <w:spacing w:val="-4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процессе</w:t>
      </w:r>
      <w:r w:rsidRPr="00AA2B0A">
        <w:rPr>
          <w:rFonts w:ascii="Times New Roman" w:eastAsia="Times New Roman" w:hAnsi="Times New Roman" w:cs="Times New Roman"/>
          <w:spacing w:val="-4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колебаний</w:t>
      </w:r>
    </w:p>
    <w:p w14:paraId="2B88F467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lang w:val="ru-RU"/>
          <w14:ligatures w14:val="none"/>
        </w:rPr>
        <w:sectPr w:rsidR="00AA2B0A" w:rsidRPr="00AA2B0A" w:rsidSect="00AA2B0A">
          <w:type w:val="continuous"/>
          <w:pgSz w:w="11906" w:h="16838" w:code="9"/>
          <w:pgMar w:top="960" w:right="640" w:bottom="840" w:left="740" w:header="576" w:footer="630" w:gutter="0"/>
          <w:cols w:space="720"/>
        </w:sectPr>
      </w:pPr>
    </w:p>
    <w:p w14:paraId="4014CDCA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792784F6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noProof/>
          <w:kern w:val="0"/>
          <w:lang w:val="ru-RU"/>
          <w14:ligatures w14:val="none"/>
        </w:rPr>
        <w:drawing>
          <wp:inline distT="0" distB="0" distL="0" distR="0" wp14:anchorId="0F2BCAB0" wp14:editId="1E0B80E1">
            <wp:extent cx="3966571" cy="2596896"/>
            <wp:effectExtent l="0" t="0" r="0" b="0"/>
            <wp:docPr id="331" name="image2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22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571" cy="259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4D59D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Рис.</w:t>
      </w:r>
      <w:r w:rsidRPr="00AA2B0A">
        <w:rPr>
          <w:rFonts w:ascii="Times New Roman" w:eastAsia="Times New Roman" w:hAnsi="Times New Roman" w:cs="Times New Roman"/>
          <w:spacing w:val="-5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12.</w:t>
      </w:r>
      <w:r w:rsidRPr="00AA2B0A">
        <w:rPr>
          <w:rFonts w:ascii="Times New Roman" w:eastAsia="Times New Roman" w:hAnsi="Times New Roman" w:cs="Times New Roman"/>
          <w:spacing w:val="-2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Пример</w:t>
      </w:r>
      <w:r w:rsidRPr="00AA2B0A">
        <w:rPr>
          <w:rFonts w:ascii="Times New Roman" w:eastAsia="Times New Roman" w:hAnsi="Times New Roman" w:cs="Times New Roman"/>
          <w:spacing w:val="-2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детального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временного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ряда</w:t>
      </w:r>
      <w:r w:rsidRPr="00AA2B0A">
        <w:rPr>
          <w:rFonts w:ascii="Times New Roman" w:eastAsia="Times New Roman" w:hAnsi="Times New Roman" w:cs="Times New Roman"/>
          <w:spacing w:val="-4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смещений</w:t>
      </w:r>
      <w:r w:rsidRPr="00AA2B0A">
        <w:rPr>
          <w:rFonts w:ascii="Times New Roman" w:eastAsia="Times New Roman" w:hAnsi="Times New Roman" w:cs="Times New Roman"/>
          <w:spacing w:val="-3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(антенна</w:t>
      </w:r>
      <w:r w:rsidRPr="00AA2B0A">
        <w:rPr>
          <w:rFonts w:ascii="Times New Roman" w:eastAsia="Times New Roman" w:hAnsi="Times New Roman" w:cs="Times New Roman"/>
          <w:spacing w:val="-3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</w:t>
      </w:r>
      <w:r w:rsidRPr="00AA2B0A">
        <w:rPr>
          <w:rFonts w:ascii="Times New Roman" w:eastAsia="Times New Roman" w:hAnsi="Times New Roman" w:cs="Times New Roman"/>
          <w:spacing w:val="-4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высоте</w:t>
      </w:r>
      <w:r w:rsidRPr="00AA2B0A">
        <w:rPr>
          <w:rFonts w:ascii="Times New Roman" w:eastAsia="Times New Roman" w:hAnsi="Times New Roman" w:cs="Times New Roman"/>
          <w:spacing w:val="-2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75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м).</w:t>
      </w:r>
    </w:p>
    <w:p w14:paraId="2C23D8CE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Колебания</w:t>
      </w:r>
      <w:r w:rsidRPr="00AA2B0A">
        <w:rPr>
          <w:rFonts w:ascii="Times New Roman" w:eastAsia="Times New Roman" w:hAnsi="Times New Roman" w:cs="Times New Roman"/>
          <w:spacing w:val="-2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</w:t>
      </w:r>
      <w:r w:rsidRPr="00AA2B0A">
        <w:rPr>
          <w:rFonts w:ascii="Times New Roman" w:eastAsia="Times New Roman" w:hAnsi="Times New Roman" w:cs="Times New Roman"/>
          <w:spacing w:val="-3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частотой</w:t>
      </w:r>
      <w:r w:rsidRPr="00AA2B0A">
        <w:rPr>
          <w:rFonts w:ascii="Times New Roman" w:eastAsia="Times New Roman" w:hAnsi="Times New Roman" w:cs="Times New Roman"/>
          <w:spacing w:val="-3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0,4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Гц</w:t>
      </w:r>
    </w:p>
    <w:p w14:paraId="7641188C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noProof/>
          <w:kern w:val="0"/>
          <w:lang w:val="ru-RU"/>
          <w14:ligatures w14:val="none"/>
        </w:rPr>
        <w:drawing>
          <wp:anchor distT="0" distB="0" distL="0" distR="0" simplePos="0" relativeHeight="251661312" behindDoc="0" locked="0" layoutInCell="1" allowOverlap="1" wp14:anchorId="3A5C0165" wp14:editId="76AE485E">
            <wp:simplePos x="0" y="0"/>
            <wp:positionH relativeFrom="page">
              <wp:posOffset>666115</wp:posOffset>
            </wp:positionH>
            <wp:positionV relativeFrom="paragraph">
              <wp:posOffset>148716</wp:posOffset>
            </wp:positionV>
            <wp:extent cx="3989532" cy="2852928"/>
            <wp:effectExtent l="0" t="0" r="0" b="0"/>
            <wp:wrapTopAndBottom/>
            <wp:docPr id="333" name="image2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22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532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7982A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lastRenderedPageBreak/>
        <w:t>Рис. 13. Пример типичного роя горизонтальных смещений</w:t>
      </w:r>
      <w:r w:rsidRPr="00AA2B0A">
        <w:rPr>
          <w:rFonts w:ascii="Times New Roman" w:eastAsia="Times New Roman" w:hAnsi="Times New Roman" w:cs="Times New Roman"/>
          <w:spacing w:val="-42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для антенны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высоте</w:t>
      </w:r>
      <w:r w:rsidRPr="00AA2B0A">
        <w:rPr>
          <w:rFonts w:ascii="Times New Roman" w:eastAsia="Times New Roman" w:hAnsi="Times New Roman" w:cs="Times New Roman"/>
          <w:spacing w:val="2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75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</w:t>
      </w:r>
    </w:p>
    <w:p w14:paraId="4D754CE9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lang w:val="ru-RU"/>
          <w14:ligatures w14:val="none"/>
        </w:rPr>
        <w:sectPr w:rsidR="00AA2B0A" w:rsidRPr="00AA2B0A" w:rsidSect="00AA2B0A">
          <w:headerReference w:type="default" r:id="rId20"/>
          <w:footerReference w:type="default" r:id="rId21"/>
          <w:type w:val="continuous"/>
          <w:pgSz w:w="11906" w:h="16838" w:code="9"/>
          <w:pgMar w:top="960" w:right="640" w:bottom="820" w:left="740" w:header="576" w:footer="630" w:gutter="0"/>
          <w:cols w:space="720"/>
        </w:sectPr>
      </w:pPr>
    </w:p>
    <w:p w14:paraId="281475B1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33F3C21F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noProof/>
          <w:kern w:val="0"/>
          <w:lang w:val="ru-RU"/>
          <w14:ligatures w14:val="none"/>
        </w:rPr>
        <w:drawing>
          <wp:inline distT="0" distB="0" distL="0" distR="0" wp14:anchorId="171B45B2" wp14:editId="0C4D87C6">
            <wp:extent cx="4087655" cy="2583179"/>
            <wp:effectExtent l="0" t="0" r="0" b="0"/>
            <wp:docPr id="335" name="image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22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655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4A769" w14:textId="77B9EEAE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Рис. 14. Измеренные CG5-Autograv вертикальные</w:t>
      </w:r>
      <w:r w:rsidRPr="00AA2B0A">
        <w:rPr>
          <w:rFonts w:ascii="Times New Roman" w:eastAsia="Times New Roman" w:hAnsi="Times New Roman" w:cs="Times New Roman"/>
          <w:spacing w:val="-42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ускорения основания трубы дают частоту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собственных</w:t>
      </w:r>
      <w:r w:rsidRPr="00AA2B0A">
        <w:rPr>
          <w:rFonts w:ascii="Times New Roman" w:eastAsia="Times New Roman" w:hAnsi="Times New Roman" w:cs="Times New Roman"/>
          <w:spacing w:val="-3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колебаний</w:t>
      </w:r>
      <w:r w:rsidRPr="00AA2B0A">
        <w:rPr>
          <w:rFonts w:ascii="Times New Roman" w:eastAsia="Times New Roman" w:hAnsi="Times New Roman" w:cs="Times New Roman"/>
          <w:spacing w:val="-3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0,4 Гц,</w:t>
      </w:r>
      <w:r w:rsidRPr="00AA2B0A">
        <w:rPr>
          <w:rFonts w:ascii="Times New Roman" w:eastAsia="Times New Roman" w:hAnsi="Times New Roman" w:cs="Times New Roman"/>
          <w:spacing w:val="-4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совпадающую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</w:t>
      </w:r>
      <w:r w:rsidRPr="00AA2B0A">
        <w:rPr>
          <w:rFonts w:ascii="Times New Roman" w:eastAsia="Times New Roman" w:hAnsi="Times New Roman" w:cs="Times New Roman"/>
          <w:spacing w:val="-5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данными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GNSS</w:t>
      </w:r>
    </w:p>
    <w:p w14:paraId="4D170D5C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08684E54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2491A011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Выводы</w:t>
      </w:r>
    </w:p>
    <w:p w14:paraId="01B684D2" w14:textId="77777777" w:rsidR="00AA2B0A" w:rsidRPr="00AA2B0A" w:rsidRDefault="00AA2B0A" w:rsidP="00AA2B0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</w:pPr>
    </w:p>
    <w:p w14:paraId="52121B32" w14:textId="77777777" w:rsidR="00AA2B0A" w:rsidRPr="00AA2B0A" w:rsidRDefault="00AA2B0A" w:rsidP="00AA2B0A">
      <w:pPr>
        <w:widowControl w:val="0"/>
        <w:numPr>
          <w:ilvl w:val="1"/>
          <w:numId w:val="1"/>
        </w:numPr>
        <w:tabs>
          <w:tab w:val="left" w:pos="1066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Доказана техническая возможность качественного приема и об-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работки спутниковых сигналов на сложных стальных сооружениях ба-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шенного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типа.</w:t>
      </w:r>
    </w:p>
    <w:p w14:paraId="1BAA1BC5" w14:textId="77777777" w:rsidR="00AA2B0A" w:rsidRPr="00AA2B0A" w:rsidRDefault="00AA2B0A" w:rsidP="00AA2B0A">
      <w:pPr>
        <w:widowControl w:val="0"/>
        <w:numPr>
          <w:ilvl w:val="1"/>
          <w:numId w:val="1"/>
        </w:numPr>
        <w:tabs>
          <w:tab w:val="left" w:pos="1066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Методы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мониторинга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основе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GNSS-приемников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являются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наиболее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точными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оптимальными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технологически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(всепогодными,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практически любой длительности, обеспечивающими синхронность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мо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ниторинга</w:t>
      </w:r>
      <w:proofErr w:type="spellEnd"/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отдельных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точек).</w:t>
      </w:r>
    </w:p>
    <w:p w14:paraId="67F80D6F" w14:textId="77777777" w:rsidR="00AA2B0A" w:rsidRPr="00AA2B0A" w:rsidRDefault="00AA2B0A" w:rsidP="00AA2B0A">
      <w:pPr>
        <w:widowControl w:val="0"/>
        <w:numPr>
          <w:ilvl w:val="1"/>
          <w:numId w:val="1"/>
        </w:numPr>
        <w:tabs>
          <w:tab w:val="left" w:pos="1066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Известные геодезические оптические, сейсмические,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тензомет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рические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метеорологические и др. виды мониторинга могут дополнять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GNSS-мониторинг и повышать надежность, а также достоверность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оцен</w:t>
      </w:r>
      <w:proofErr w:type="spellEnd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-</w:t>
      </w:r>
      <w:r w:rsidRPr="00AA2B0A">
        <w:rPr>
          <w:rFonts w:ascii="Times New Roman" w:eastAsia="Times New Roman" w:hAnsi="Times New Roman" w:cs="Times New Roman"/>
          <w:spacing w:val="1"/>
          <w:kern w:val="0"/>
          <w:lang w:val="ru-RU"/>
          <w14:ligatures w14:val="none"/>
        </w:rPr>
        <w:t xml:space="preserve"> </w:t>
      </w:r>
      <w:proofErr w:type="spellStart"/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ки</w:t>
      </w:r>
      <w:proofErr w:type="spellEnd"/>
      <w:r w:rsidRPr="00AA2B0A">
        <w:rPr>
          <w:rFonts w:ascii="Times New Roman" w:eastAsia="Times New Roman" w:hAnsi="Times New Roman" w:cs="Times New Roman"/>
          <w:spacing w:val="-2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состояния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высотных</w:t>
      </w:r>
      <w:r w:rsidRPr="00AA2B0A">
        <w:rPr>
          <w:rFonts w:ascii="Times New Roman" w:eastAsia="Times New Roman" w:hAnsi="Times New Roman" w:cs="Times New Roman"/>
          <w:spacing w:val="-1"/>
          <w:kern w:val="0"/>
          <w:lang w:val="ru-RU"/>
          <w14:ligatures w14:val="none"/>
        </w:rPr>
        <w:t xml:space="preserve"> </w:t>
      </w:r>
      <w:r w:rsidRPr="00AA2B0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сооружений.</w:t>
      </w:r>
    </w:p>
    <w:p w14:paraId="0DDCA2E2" w14:textId="3228565C" w:rsidR="00AA2B0A" w:rsidRDefault="00AA2B0A" w:rsidP="00AA2B0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14:paraId="2EB70DF7" w14:textId="77777777" w:rsidR="00AA2B0A" w:rsidRPr="00AA2B0A" w:rsidRDefault="00AA2B0A" w:rsidP="00AA2B0A">
      <w:pPr>
        <w:rPr>
          <w:rFonts w:ascii="Times New Roman" w:hAnsi="Times New Roman" w:cs="Times New Roman"/>
          <w:lang w:val="ru-RU"/>
        </w:rPr>
      </w:pPr>
    </w:p>
    <w:p w14:paraId="64A01BE7" w14:textId="77777777" w:rsidR="00AA2B0A" w:rsidRPr="00AA2B0A" w:rsidRDefault="00AA2B0A" w:rsidP="00AA2B0A">
      <w:pPr>
        <w:rPr>
          <w:rFonts w:ascii="Times New Roman" w:hAnsi="Times New Roman" w:cs="Times New Roman"/>
          <w:lang w:val="ru-RU"/>
        </w:rPr>
      </w:pPr>
    </w:p>
    <w:p w14:paraId="6A840728" w14:textId="66137CD8" w:rsidR="00AA2B0A" w:rsidRPr="00AA2B0A" w:rsidRDefault="00AA2B0A" w:rsidP="00AA2B0A">
      <w:pPr>
        <w:tabs>
          <w:tab w:val="left" w:pos="2404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sectPr w:rsidR="00AA2B0A" w:rsidRPr="00AA2B0A" w:rsidSect="00AA2B0A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2DB11" w14:textId="77777777" w:rsidR="00656E8B" w:rsidRDefault="00656E8B" w:rsidP="00AA2B0A">
      <w:pPr>
        <w:spacing w:after="0" w:line="240" w:lineRule="auto"/>
      </w:pPr>
      <w:r>
        <w:separator/>
      </w:r>
    </w:p>
  </w:endnote>
  <w:endnote w:type="continuationSeparator" w:id="0">
    <w:p w14:paraId="6A23EDAD" w14:textId="77777777" w:rsidR="00656E8B" w:rsidRDefault="00656E8B" w:rsidP="00AA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BB263" w14:textId="533453A7" w:rsidR="00000000" w:rsidRDefault="00AA2B0A">
    <w:pPr>
      <w:pStyle w:val="ac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C72E89" wp14:editId="558B11BD">
              <wp:simplePos x="0" y="0"/>
              <wp:positionH relativeFrom="page">
                <wp:posOffset>2531745</wp:posOffset>
              </wp:positionH>
              <wp:positionV relativeFrom="page">
                <wp:posOffset>7009765</wp:posOffset>
              </wp:positionV>
              <wp:extent cx="268605" cy="165735"/>
              <wp:effectExtent l="0" t="0" r="0" b="0"/>
              <wp:wrapNone/>
              <wp:docPr id="133591743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F0367" w14:textId="77777777" w:rsidR="00000000" w:rsidRDefault="00000000">
                          <w:pPr>
                            <w:pStyle w:val="ac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72E89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199.35pt;margin-top:551.95pt;width:21.1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" filled="f" stroked="f">
              <v:textbox inset="0,0,0,0">
                <w:txbxContent>
                  <w:p w14:paraId="757F0367" w14:textId="77777777" w:rsidR="00000000" w:rsidRDefault="00000000">
                    <w:pPr>
                      <w:pStyle w:val="ac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3AEE" w14:textId="77777777" w:rsidR="00656E8B" w:rsidRDefault="00656E8B" w:rsidP="00AA2B0A">
      <w:pPr>
        <w:spacing w:after="0" w:line="240" w:lineRule="auto"/>
      </w:pPr>
      <w:r>
        <w:separator/>
      </w:r>
    </w:p>
  </w:footnote>
  <w:footnote w:type="continuationSeparator" w:id="0">
    <w:p w14:paraId="411E2635" w14:textId="77777777" w:rsidR="00656E8B" w:rsidRDefault="00656E8B" w:rsidP="00AA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06328" w14:textId="11AA992F" w:rsidR="00000000" w:rsidRDefault="00AA2B0A">
    <w:pPr>
      <w:pStyle w:val="ac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5E5CB2" wp14:editId="3FBC25DF">
              <wp:simplePos x="0" y="0"/>
              <wp:positionH relativeFrom="page">
                <wp:posOffset>629920</wp:posOffset>
              </wp:positionH>
              <wp:positionV relativeFrom="page">
                <wp:posOffset>519430</wp:posOffset>
              </wp:positionV>
              <wp:extent cx="4069715" cy="6350"/>
              <wp:effectExtent l="0" t="0" r="0" b="0"/>
              <wp:wrapNone/>
              <wp:docPr id="345464404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6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D1AD4" id="Прямоугольник 2" o:spid="_x0000_s1026" style="position:absolute;margin-left:49.6pt;margin-top:40.9pt;width:320.4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j+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96F1E"/>
    <w:multiLevelType w:val="hybridMultilevel"/>
    <w:tmpl w:val="4CB8BA5A"/>
    <w:lvl w:ilvl="0" w:tplc="7D76AE6C">
      <w:start w:val="1"/>
      <w:numFmt w:val="decimal"/>
      <w:lvlText w:val="%1."/>
      <w:lvlJc w:val="left"/>
      <w:pPr>
        <w:ind w:left="460" w:hanging="1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2380B24">
      <w:start w:val="1"/>
      <w:numFmt w:val="decimal"/>
      <w:lvlText w:val="%2)"/>
      <w:lvlJc w:val="left"/>
      <w:pPr>
        <w:ind w:left="28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6D44824">
      <w:numFmt w:val="bullet"/>
      <w:lvlText w:val="•"/>
      <w:lvlJc w:val="left"/>
      <w:pPr>
        <w:ind w:left="1188" w:hanging="219"/>
      </w:pPr>
      <w:rPr>
        <w:rFonts w:hint="default"/>
        <w:lang w:val="ru-RU" w:eastAsia="en-US" w:bidi="ar-SA"/>
      </w:rPr>
    </w:lvl>
    <w:lvl w:ilvl="3" w:tplc="092423EA">
      <w:numFmt w:val="bullet"/>
      <w:lvlText w:val="•"/>
      <w:lvlJc w:val="left"/>
      <w:pPr>
        <w:ind w:left="1916" w:hanging="219"/>
      </w:pPr>
      <w:rPr>
        <w:rFonts w:hint="default"/>
        <w:lang w:val="ru-RU" w:eastAsia="en-US" w:bidi="ar-SA"/>
      </w:rPr>
    </w:lvl>
    <w:lvl w:ilvl="4" w:tplc="4EBC1BB8">
      <w:numFmt w:val="bullet"/>
      <w:lvlText w:val="•"/>
      <w:lvlJc w:val="left"/>
      <w:pPr>
        <w:ind w:left="2644" w:hanging="219"/>
      </w:pPr>
      <w:rPr>
        <w:rFonts w:hint="default"/>
        <w:lang w:val="ru-RU" w:eastAsia="en-US" w:bidi="ar-SA"/>
      </w:rPr>
    </w:lvl>
    <w:lvl w:ilvl="5" w:tplc="ECDA2380">
      <w:numFmt w:val="bullet"/>
      <w:lvlText w:val="•"/>
      <w:lvlJc w:val="left"/>
      <w:pPr>
        <w:ind w:left="3372" w:hanging="219"/>
      </w:pPr>
      <w:rPr>
        <w:rFonts w:hint="default"/>
        <w:lang w:val="ru-RU" w:eastAsia="en-US" w:bidi="ar-SA"/>
      </w:rPr>
    </w:lvl>
    <w:lvl w:ilvl="6" w:tplc="2D00B188">
      <w:numFmt w:val="bullet"/>
      <w:lvlText w:val="•"/>
      <w:lvlJc w:val="left"/>
      <w:pPr>
        <w:ind w:left="4100" w:hanging="219"/>
      </w:pPr>
      <w:rPr>
        <w:rFonts w:hint="default"/>
        <w:lang w:val="ru-RU" w:eastAsia="en-US" w:bidi="ar-SA"/>
      </w:rPr>
    </w:lvl>
    <w:lvl w:ilvl="7" w:tplc="5B2ABEF0">
      <w:numFmt w:val="bullet"/>
      <w:lvlText w:val="•"/>
      <w:lvlJc w:val="left"/>
      <w:pPr>
        <w:ind w:left="4828" w:hanging="219"/>
      </w:pPr>
      <w:rPr>
        <w:rFonts w:hint="default"/>
        <w:lang w:val="ru-RU" w:eastAsia="en-US" w:bidi="ar-SA"/>
      </w:rPr>
    </w:lvl>
    <w:lvl w:ilvl="8" w:tplc="9E8CCBF6">
      <w:numFmt w:val="bullet"/>
      <w:lvlText w:val="•"/>
      <w:lvlJc w:val="left"/>
      <w:pPr>
        <w:ind w:left="5556" w:hanging="219"/>
      </w:pPr>
      <w:rPr>
        <w:rFonts w:hint="default"/>
        <w:lang w:val="ru-RU" w:eastAsia="en-US" w:bidi="ar-SA"/>
      </w:rPr>
    </w:lvl>
  </w:abstractNum>
  <w:num w:numId="1" w16cid:durableId="74121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33"/>
    <w:rsid w:val="00656E8B"/>
    <w:rsid w:val="006C1533"/>
    <w:rsid w:val="00892C90"/>
    <w:rsid w:val="00A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9B9D1"/>
  <w15:chartTrackingRefBased/>
  <w15:docId w15:val="{5C2390B7-09A7-46D6-AFF8-EB7F5BD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1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1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15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15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15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15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15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15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1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1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1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1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15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15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15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1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15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1533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AA2B0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A2B0A"/>
  </w:style>
  <w:style w:type="table" w:customStyle="1" w:styleId="TableNormal">
    <w:name w:val="Table Normal"/>
    <w:uiPriority w:val="2"/>
    <w:semiHidden/>
    <w:unhideWhenUsed/>
    <w:qFormat/>
    <w:rsid w:val="00AA2B0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AA2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A2B0A"/>
  </w:style>
  <w:style w:type="paragraph" w:styleId="af0">
    <w:name w:val="footer"/>
    <w:basedOn w:val="a"/>
    <w:link w:val="af1"/>
    <w:uiPriority w:val="99"/>
    <w:unhideWhenUsed/>
    <w:rsid w:val="00AA2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2B0A"/>
  </w:style>
  <w:style w:type="table" w:styleId="af2">
    <w:name w:val="Table Grid"/>
    <w:basedOn w:val="a1"/>
    <w:uiPriority w:val="39"/>
    <w:rsid w:val="00AA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2246</Words>
  <Characters>12806</Characters>
  <Application>Microsoft Office Word</Application>
  <DocSecurity>0</DocSecurity>
  <Lines>106</Lines>
  <Paragraphs>30</Paragraphs>
  <ScaleCrop>false</ScaleCrop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Қумар Дәурен</dc:creator>
  <cp:keywords/>
  <dc:description/>
  <cp:lastModifiedBy>Қумар Дәурен</cp:lastModifiedBy>
  <cp:revision>2</cp:revision>
  <dcterms:created xsi:type="dcterms:W3CDTF">2024-09-12T10:55:00Z</dcterms:created>
  <dcterms:modified xsi:type="dcterms:W3CDTF">2024-09-12T11:03:00Z</dcterms:modified>
</cp:coreProperties>
</file>